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pStyle w:val="Title"/>
        <w:keepNext w:val="0"/>
        <w:keepLines w:val="0"/>
        <w:spacing w:after="0" w:lineRule="auto"/>
        <w:jc w:val="center"/>
        <w:rPr>
          <w:sz w:val="56"/>
          <w:szCs w:val="56"/>
        </w:rPr>
      </w:pPr>
      <w:bookmarkStart w:colFirst="0" w:colLast="0" w:name="_heading=h.gjdgxs" w:id="0"/>
      <w:bookmarkEnd w:id="0"/>
      <w:r w:rsidDel="00000000" w:rsidR="00000000" w:rsidRPr="00000000">
        <w:rPr>
          <w:sz w:val="56"/>
          <w:szCs w:val="56"/>
        </w:rPr>
        <w:drawing>
          <wp:inline distB="114300" distT="114300" distL="114300" distR="114300">
            <wp:extent cx="6463990" cy="876300"/>
            <wp:effectExtent b="0" l="0" r="0" t="0"/>
            <wp:docPr id="19"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463990" cy="8763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pStyle w:val="Title"/>
        <w:spacing w:after="120" w:before="480" w:lineRule="auto"/>
        <w:jc w:val="center"/>
        <w:rPr>
          <w:sz w:val="40"/>
          <w:szCs w:val="40"/>
        </w:rPr>
      </w:pPr>
      <w:bookmarkStart w:colFirst="0" w:colLast="0" w:name="_heading=h.30j0zll" w:id="1"/>
      <w:bookmarkEnd w:id="1"/>
      <w:r w:rsidDel="00000000" w:rsidR="00000000" w:rsidRPr="00000000">
        <w:rPr>
          <w:rtl w:val="0"/>
        </w:rPr>
      </w:r>
    </w:p>
    <w:p w:rsidR="00000000" w:rsidDel="00000000" w:rsidP="00000000" w:rsidRDefault="00000000" w:rsidRPr="00000000" w14:paraId="00000008">
      <w:pPr>
        <w:pStyle w:val="Title"/>
        <w:spacing w:after="120" w:before="480" w:lineRule="auto"/>
        <w:jc w:val="center"/>
        <w:rPr>
          <w:b w:val="1"/>
          <w:color w:val="f27821"/>
          <w:sz w:val="56"/>
          <w:szCs w:val="56"/>
        </w:rPr>
      </w:pPr>
      <w:bookmarkStart w:colFirst="0" w:colLast="0" w:name="_heading=h.1fob9te" w:id="2"/>
      <w:bookmarkEnd w:id="2"/>
      <w:r w:rsidDel="00000000" w:rsidR="00000000" w:rsidRPr="00000000">
        <w:rPr>
          <w:b w:val="1"/>
          <w:color w:val="f27821"/>
          <w:sz w:val="56"/>
          <w:szCs w:val="56"/>
          <w:rtl w:val="0"/>
        </w:rPr>
        <w:t xml:space="preserve">Módulo de formación sobre educación inclusiva en situaciones de emergencia</w:t>
      </w:r>
    </w:p>
    <w:p w:rsidR="00000000" w:rsidDel="00000000" w:rsidP="00000000" w:rsidRDefault="00000000" w:rsidRPr="00000000" w14:paraId="00000009">
      <w:pPr>
        <w:pStyle w:val="Title"/>
        <w:spacing w:after="120" w:before="480" w:lineRule="auto"/>
        <w:jc w:val="center"/>
        <w:rPr>
          <w:sz w:val="46"/>
          <w:szCs w:val="46"/>
        </w:rPr>
      </w:pPr>
      <w:bookmarkStart w:colFirst="0" w:colLast="0" w:name="_heading=h.i9h0khzaj8dd" w:id="3"/>
      <w:bookmarkEnd w:id="3"/>
      <w:r w:rsidDel="00000000" w:rsidR="00000000" w:rsidRPr="00000000">
        <w:rPr>
          <w:rtl w:val="0"/>
        </w:rPr>
      </w:r>
    </w:p>
    <w:p w:rsidR="00000000" w:rsidDel="00000000" w:rsidP="00000000" w:rsidRDefault="00000000" w:rsidRPr="00000000" w14:paraId="0000000A">
      <w:pPr>
        <w:pStyle w:val="Title"/>
        <w:spacing w:after="120" w:before="480" w:lineRule="auto"/>
        <w:jc w:val="center"/>
        <w:rPr>
          <w:b w:val="1"/>
          <w:color w:val="374151"/>
          <w:sz w:val="46"/>
          <w:szCs w:val="46"/>
        </w:rPr>
      </w:pPr>
      <w:bookmarkStart w:colFirst="0" w:colLast="0" w:name="_heading=h.3znysh7" w:id="4"/>
      <w:bookmarkEnd w:id="4"/>
      <w:r w:rsidDel="00000000" w:rsidR="00000000" w:rsidRPr="00000000">
        <w:rPr>
          <w:b w:val="1"/>
          <w:color w:val="374151"/>
          <w:sz w:val="46"/>
          <w:szCs w:val="46"/>
          <w:rtl w:val="0"/>
        </w:rPr>
        <w:br w:type="textWrapping"/>
        <w:t xml:space="preserve"> Información general</w:t>
      </w:r>
    </w:p>
    <w:p w:rsidR="00000000" w:rsidDel="00000000" w:rsidP="00000000" w:rsidRDefault="00000000" w:rsidRPr="00000000" w14:paraId="0000000B">
      <w:pPr>
        <w:spacing w:before="240" w:line="276" w:lineRule="auto"/>
        <w:rPr>
          <w:rFonts w:ascii="Times New Roman" w:cs="Times New Roman" w:eastAsia="Times New Roman" w:hAnsi="Times New Roman"/>
          <w:sz w:val="56"/>
          <w:szCs w:val="56"/>
        </w:rPr>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863" w:top="863" w:left="863" w:right="863" w:header="431" w:footer="431"/>
          <w:pgNumType w:start="1"/>
          <w:titlePg w:val="1"/>
        </w:sectPr>
      </w:pPr>
      <w:bookmarkStart w:colFirst="0" w:colLast="0" w:name="_heading=h.2et92p0" w:id="5"/>
      <w:bookmarkEnd w:id="5"/>
      <w:r w:rsidDel="00000000" w:rsidR="00000000" w:rsidRPr="00000000">
        <w:rPr>
          <w:rtl w:val="0"/>
        </w:rPr>
      </w:r>
    </w:p>
    <w:p w:rsidR="00000000" w:rsidDel="00000000" w:rsidP="00000000" w:rsidRDefault="00000000" w:rsidRPr="00000000" w14:paraId="0000000C">
      <w:pPr>
        <w:pStyle w:val="Heading1"/>
        <w:rPr/>
      </w:pPr>
      <w:bookmarkStart w:colFirst="0" w:colLast="0" w:name="_heading=h.tyjcwt" w:id="6"/>
      <w:bookmarkEnd w:id="6"/>
      <w:r w:rsidDel="00000000" w:rsidR="00000000" w:rsidRPr="00000000">
        <w:rPr>
          <w:rtl w:val="0"/>
        </w:rPr>
        <w:t xml:space="preserve">Sesión 1: Antecedentes sobre la educación inclusiva en situaciones de emergencia</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bookmarkStart w:colFirst="0" w:colLast="0" w:name="_heading=h.3dy6vkm" w:id="7"/>
      <w:bookmarkEnd w:id="7"/>
      <w:r w:rsidDel="00000000" w:rsidR="00000000" w:rsidRPr="00000000">
        <w:rPr>
          <w:rtl w:val="0"/>
        </w:rPr>
        <w:t xml:space="preserve">Toda persona tiene derecho a la educación. Las emergencias y las crisis afectan a la educación de diversas maneras. Como cada contexto es único, no es posible generalizar o asumir cómo una emergencia afectará a los sistemas educativos, a los estudiantes y a los docentes.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t xml:space="preserve">Las emergencias y las crisis afectan a la educación inclusiva de diferentes maneras. Por ejemplo:</w:t>
      </w:r>
    </w:p>
    <w:p w:rsidR="00000000" w:rsidDel="00000000" w:rsidP="00000000" w:rsidRDefault="00000000" w:rsidRPr="00000000" w14:paraId="00000011">
      <w:pPr>
        <w:numPr>
          <w:ilvl w:val="0"/>
          <w:numId w:val="17"/>
        </w:numPr>
        <w:ind w:left="720" w:hanging="360"/>
        <w:rPr/>
      </w:pPr>
      <w:r w:rsidDel="00000000" w:rsidR="00000000" w:rsidRPr="00000000">
        <w:rPr>
          <w:rtl w:val="0"/>
        </w:rPr>
        <w:t xml:space="preserve">Es probable que los cuidadores dejen a las niñas en casa porque les preocupa su seguridad. </w:t>
      </w:r>
    </w:p>
    <w:p w:rsidR="00000000" w:rsidDel="00000000" w:rsidP="00000000" w:rsidRDefault="00000000" w:rsidRPr="00000000" w14:paraId="00000012">
      <w:pPr>
        <w:numPr>
          <w:ilvl w:val="0"/>
          <w:numId w:val="17"/>
        </w:numPr>
        <w:ind w:left="720" w:hanging="360"/>
        <w:rPr/>
      </w:pPr>
      <w:r w:rsidDel="00000000" w:rsidR="00000000" w:rsidRPr="00000000">
        <w:rPr>
          <w:rtl w:val="0"/>
        </w:rPr>
        <w:t xml:space="preserve">A los estudiantes muy jóvenes o con discapacidades el trayecto a la escuela puede resultarles difícil o arriesgado. </w:t>
      </w:r>
    </w:p>
    <w:p w:rsidR="00000000" w:rsidDel="00000000" w:rsidP="00000000" w:rsidRDefault="00000000" w:rsidRPr="00000000" w14:paraId="00000013">
      <w:pPr>
        <w:numPr>
          <w:ilvl w:val="0"/>
          <w:numId w:val="17"/>
        </w:numPr>
        <w:ind w:left="720" w:hanging="360"/>
        <w:rPr/>
      </w:pPr>
      <w:r w:rsidDel="00000000" w:rsidR="00000000" w:rsidRPr="00000000">
        <w:rPr>
          <w:rtl w:val="0"/>
        </w:rPr>
        <w:t xml:space="preserve">Es posible que se pierdan docentes y que sus sustitutos tengan menos experiencia y habilidades, por lo que la calidad de la educación disminuye. </w:t>
      </w:r>
    </w:p>
    <w:p w:rsidR="00000000" w:rsidDel="00000000" w:rsidP="00000000" w:rsidRDefault="00000000" w:rsidRPr="00000000" w14:paraId="00000014">
      <w:pPr>
        <w:numPr>
          <w:ilvl w:val="0"/>
          <w:numId w:val="17"/>
        </w:numPr>
        <w:ind w:left="720" w:hanging="360"/>
        <w:rPr/>
      </w:pPr>
      <w:r w:rsidDel="00000000" w:rsidR="00000000" w:rsidRPr="00000000">
        <w:rPr>
          <w:rtl w:val="0"/>
        </w:rPr>
        <w:t xml:space="preserve">Los entornos de aprendizaje pueden volverse menos accesibles y proporcionar menor apoyo.</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Durante y después de una crisis, los sistemas educativos pueden enfrentarse a más dificultades de lo habitual. Los docentes pueden tener clases más numerosas y más estudiantes de diversos orígenes. Una mayor cantidad de estudiantes pueden experimentar angustia emocional o discapacidades físicas. Los docentes, el personal educativo y los estudiantes experimentan traumas y estrés durante la crisis. Los docentes pueden tener menos apoyo y menor acceso a la capacitación.</w:t>
      </w:r>
    </w:p>
    <w:p w:rsidR="00000000" w:rsidDel="00000000" w:rsidP="00000000" w:rsidRDefault="00000000" w:rsidRPr="00000000" w14:paraId="00000017">
      <w:pPr>
        <w:rPr/>
      </w:pPr>
      <w:r w:rsidDel="00000000" w:rsidR="00000000" w:rsidRPr="00000000">
        <w:rPr>
          <w:rtl w:val="0"/>
        </w:rPr>
        <w:t xml:space="preserve"> </w:t>
      </w:r>
    </w:p>
    <w:p w:rsidR="00000000" w:rsidDel="00000000" w:rsidP="00000000" w:rsidRDefault="00000000" w:rsidRPr="00000000" w14:paraId="00000018">
      <w:pPr>
        <w:rPr/>
      </w:pPr>
      <w:r w:rsidDel="00000000" w:rsidR="00000000" w:rsidRPr="00000000">
        <w:rPr>
          <w:rtl w:val="0"/>
        </w:rPr>
        <w:t xml:space="preserve">A pesar de estos desafíos, la educación inclusiva es esencial para responder en situaciones de emergencias y crisis. En primer lugar, es un derecho humano. Los siguientes instrumentos internacionales destacan la importancia de proporcionar una educación de calidad e inclusiva a las personas con discapacidad como derecho humano fundamental:</w:t>
      </w:r>
    </w:p>
    <w:p w:rsidR="00000000" w:rsidDel="00000000" w:rsidP="00000000" w:rsidRDefault="00000000" w:rsidRPr="00000000" w14:paraId="00000019">
      <w:pPr>
        <w:rPr>
          <w:color w:val="374151"/>
        </w:rPr>
      </w:pPr>
      <w:r w:rsidDel="00000000" w:rsidR="00000000" w:rsidRPr="00000000">
        <w:rPr>
          <w:rtl w:val="0"/>
        </w:rPr>
      </w:r>
    </w:p>
    <w:p w:rsidR="00000000" w:rsidDel="00000000" w:rsidP="00000000" w:rsidRDefault="00000000" w:rsidRPr="00000000" w14:paraId="0000001A">
      <w:pPr>
        <w:numPr>
          <w:ilvl w:val="0"/>
          <w:numId w:val="14"/>
        </w:numPr>
        <w:ind w:left="720" w:hanging="360"/>
        <w:rPr>
          <w:color w:val="374151"/>
        </w:rPr>
      </w:pPr>
      <w:hyperlink r:id="rId14">
        <w:r w:rsidDel="00000000" w:rsidR="00000000" w:rsidRPr="00000000">
          <w:rPr>
            <w:color w:val="374151"/>
            <w:u w:val="single"/>
            <w:rtl w:val="0"/>
          </w:rPr>
          <w:t xml:space="preserve">Convención Internacional sobre los Derechos de las Personas con Discapacidad (CPDP, 2006);</w:t>
        </w:r>
      </w:hyperlink>
      <w:r w:rsidDel="00000000" w:rsidR="00000000" w:rsidRPr="00000000">
        <w:rPr>
          <w:rtl w:val="0"/>
        </w:rPr>
      </w:r>
    </w:p>
    <w:p w:rsidR="00000000" w:rsidDel="00000000" w:rsidP="00000000" w:rsidRDefault="00000000" w:rsidRPr="00000000" w14:paraId="0000001B">
      <w:pPr>
        <w:numPr>
          <w:ilvl w:val="0"/>
          <w:numId w:val="14"/>
        </w:numPr>
        <w:ind w:left="720" w:hanging="360"/>
        <w:rPr>
          <w:color w:val="374151"/>
        </w:rPr>
      </w:pPr>
      <w:hyperlink r:id="rId15">
        <w:r w:rsidDel="00000000" w:rsidR="00000000" w:rsidRPr="00000000">
          <w:rPr>
            <w:color w:val="374151"/>
            <w:u w:val="single"/>
            <w:rtl w:val="0"/>
          </w:rPr>
          <w:t xml:space="preserve">Convención sobre los Derechos del Niño (CDN, 1989)</w:t>
        </w:r>
      </w:hyperlink>
      <w:r w:rsidDel="00000000" w:rsidR="00000000" w:rsidRPr="00000000">
        <w:rPr>
          <w:color w:val="374151"/>
          <w:rtl w:val="0"/>
        </w:rPr>
        <w:t xml:space="preserve">;</w:t>
      </w:r>
    </w:p>
    <w:p w:rsidR="00000000" w:rsidDel="00000000" w:rsidP="00000000" w:rsidRDefault="00000000" w:rsidRPr="00000000" w14:paraId="0000001C">
      <w:pPr>
        <w:numPr>
          <w:ilvl w:val="0"/>
          <w:numId w:val="14"/>
        </w:numPr>
        <w:ind w:left="720" w:hanging="360"/>
        <w:rPr>
          <w:color w:val="374151"/>
        </w:rPr>
      </w:pPr>
      <w:hyperlink r:id="rId16">
        <w:r w:rsidDel="00000000" w:rsidR="00000000" w:rsidRPr="00000000">
          <w:rPr>
            <w:color w:val="374151"/>
            <w:u w:val="single"/>
            <w:rtl w:val="0"/>
          </w:rPr>
          <w:t xml:space="preserve">Convención sobre la Eliminación de Todas las Formas de Discriminación contra la Mujer (CEDAW, 1981)</w:t>
        </w:r>
      </w:hyperlink>
      <w:r w:rsidDel="00000000" w:rsidR="00000000" w:rsidRPr="00000000">
        <w:rPr>
          <w:color w:val="374151"/>
          <w:rtl w:val="0"/>
        </w:rPr>
        <w:t xml:space="preserve">; y</w:t>
      </w:r>
    </w:p>
    <w:p w:rsidR="00000000" w:rsidDel="00000000" w:rsidP="00000000" w:rsidRDefault="00000000" w:rsidRPr="00000000" w14:paraId="0000001D">
      <w:pPr>
        <w:numPr>
          <w:ilvl w:val="0"/>
          <w:numId w:val="14"/>
        </w:numPr>
        <w:ind w:left="720" w:hanging="360"/>
        <w:rPr>
          <w:color w:val="374151"/>
        </w:rPr>
      </w:pPr>
      <w:hyperlink r:id="rId17">
        <w:r w:rsidDel="00000000" w:rsidR="00000000" w:rsidRPr="00000000">
          <w:rPr>
            <w:color w:val="374151"/>
            <w:u w:val="single"/>
            <w:rtl w:val="0"/>
          </w:rPr>
          <w:t xml:space="preserve">Pacto Internacional de Derechos Económicos, Sociales y Culturales (PIDESC, 1966)</w:t>
        </w:r>
      </w:hyperlink>
      <w:r w:rsidDel="00000000" w:rsidR="00000000" w:rsidRPr="00000000">
        <w:rPr>
          <w:color w:val="374151"/>
          <w:rtl w:val="0"/>
        </w:rPr>
        <w:t xml:space="preserve">.</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t xml:space="preserve">Debe garantizarse el acceso de todos los niños y las niñas vulnerables a entornos de aprendizaje seguros, de buena calidad y que les ofrezcan apoyo. Esto incluye a personas con diferencias de aprendizaje o discapacidades, a personas refugiadas, desplazados (IDPs, por sus siglas en inglés), niñas, e individuos pertenecientes a otros grupos minoritarios, entre otros. La educación inclusiva ayuda a docentes y comunidades a acoger a todos los estudiantes. Garantiza que tengan las mismas oportunidades de aprender que sus pares. Las investigaciones han demostrado que los resultados del aprendizaje mejoran para todas las personas cuando están en aulas que satisfacen las necesidades de estudiantes en diferentes situaciones. La educación inclusiva desempeña un papel importante en la construcción de una sociedad inclusiva y pacífica. </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color w:val="374151"/>
        </w:rPr>
      </w:pPr>
      <w:r w:rsidDel="00000000" w:rsidR="00000000" w:rsidRPr="00000000">
        <w:rPr>
          <w:color w:val="374151"/>
          <w:rtl w:val="0"/>
        </w:rPr>
        <w:t xml:space="preserve">Para más definiciones de términos de uso común, véase el </w:t>
      </w:r>
      <w:hyperlink r:id="rId18">
        <w:r w:rsidDel="00000000" w:rsidR="00000000" w:rsidRPr="00000000">
          <w:rPr>
            <w:color w:val="374151"/>
            <w:u w:val="single"/>
            <w:rtl w:val="0"/>
          </w:rPr>
          <w:t xml:space="preserve">Glosario de </w:t>
        </w:r>
      </w:hyperlink>
      <w:hyperlink r:id="rId19">
        <w:r w:rsidDel="00000000" w:rsidR="00000000" w:rsidRPr="00000000">
          <w:rPr>
            <w:color w:val="374151"/>
            <w:u w:val="single"/>
            <w:rtl w:val="0"/>
          </w:rPr>
          <w:t xml:space="preserve">EeE</w:t>
        </w:r>
      </w:hyperlink>
      <w:r w:rsidDel="00000000" w:rsidR="00000000" w:rsidRPr="00000000">
        <w:rPr>
          <w:color w:val="374151"/>
          <w:rtl w:val="0"/>
        </w:rPr>
        <w:t xml:space="preserve">.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br w:type="page"/>
      </w:r>
      <w:r w:rsidDel="00000000" w:rsidR="00000000" w:rsidRPr="00000000">
        <w:rPr>
          <w:rtl w:val="0"/>
        </w:rPr>
      </w:r>
    </w:p>
    <w:p w:rsidR="00000000" w:rsidDel="00000000" w:rsidP="00000000" w:rsidRDefault="00000000" w:rsidRPr="00000000" w14:paraId="00000025">
      <w:pPr>
        <w:pStyle w:val="Heading1"/>
        <w:rPr/>
      </w:pPr>
      <w:bookmarkStart w:colFirst="0" w:colLast="0" w:name="_heading=h.1t3h5sf" w:id="8"/>
      <w:bookmarkEnd w:id="8"/>
      <w:r w:rsidDel="00000000" w:rsidR="00000000" w:rsidRPr="00000000">
        <w:rPr>
          <w:rtl w:val="0"/>
        </w:rPr>
        <w:t xml:space="preserve">Sesión 2: Barreras a la inclusión en la educación en situaciones de emergencia</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En todos los contextos existirán barreras a la inclusión educativa para algunos estudiantes. Cuando se produce una emergencia o crisis pueden surgir aún más barreras, o barreras diferentes, y el sistema educativo tendrá menos posibilidades de responder de forma eficiente. Cada emergencia y cada crisis es diferente. Cada comunidad y cada país es diferente antes de que comience la emergencia o la crisis y las mismas transforman a cada país y comunidad de una manera diferente. Por tanto, no existe una fórmula fija ni una lista de control de los obstáculos que hay que buscar ni de las medidas que hay que tomar.</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Resulta clave aprender sobre las barreras existentes y sobre otras posibles barreras a las que se enfrentan todos los grupos de estudiantes. Este conocimiento permite la implementación de medidas adecuadas para eliminarlas o reducirlas, con el objetivo de asegurar una educación de calidad para todos durante emergencias y crisis.</w:t>
        <w:br w:type="textWrapping"/>
      </w:r>
    </w:p>
    <w:p w:rsidR="00000000" w:rsidDel="00000000" w:rsidP="00000000" w:rsidRDefault="00000000" w:rsidRPr="00000000" w14:paraId="0000002A">
      <w:pPr>
        <w:rPr>
          <w:b w:val="1"/>
          <w:i w:val="1"/>
        </w:rPr>
      </w:pPr>
      <w:r w:rsidDel="00000000" w:rsidR="00000000" w:rsidRPr="00000000">
        <w:rPr>
          <w:b w:val="1"/>
          <w:i w:val="1"/>
          <w:rtl w:val="0"/>
        </w:rPr>
        <w:t xml:space="preserve">Tipos de barreras</w:t>
      </w:r>
    </w:p>
    <w:p w:rsidR="00000000" w:rsidDel="00000000" w:rsidP="00000000" w:rsidRDefault="00000000" w:rsidRPr="00000000" w14:paraId="0000002B">
      <w:pPr>
        <w:rPr/>
      </w:pPr>
      <w:r w:rsidDel="00000000" w:rsidR="00000000" w:rsidRPr="00000000">
        <w:rPr>
          <w:rtl w:val="0"/>
        </w:rPr>
        <w:t xml:space="preserve">Cuando se piensa en las barreras a la inclusión en la educación se suele dirigir la atención primero a las barreras físicas y a las relacionadas con los recursos, como las escaleras en las escuelas o la falta de equipo especializado. Sin embargo, las barreras más importantes para la inclusión en la educación pueden ser actitudes, políticas gubernamentales o escolares discriminatorias y la pedagogía centrada en el docente. Abordar algunas barreras requiere financiación (por ejemplo, para construir una rampa o producir libros de texto accesibles). Sin embargo, muchas otras barreras pueden eliminarse mediante un uso más eficiente de los recursos existentes o utilizando soluciones de bajo costo o sin costo alguno.</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En las imágenes siguientes, la imagen A ilustra barreras y la imagen B ilustra el avance hacia la educación inclusiva.</w:t>
      </w:r>
    </w:p>
    <w:p w:rsidR="00000000" w:rsidDel="00000000" w:rsidP="00000000" w:rsidRDefault="00000000" w:rsidRPr="00000000" w14:paraId="0000002E">
      <w:pPr>
        <w:rPr>
          <w:b w:val="1"/>
        </w:rPr>
      </w:pPr>
      <w:r w:rsidDel="00000000" w:rsidR="00000000" w:rsidRPr="00000000">
        <w:rPr>
          <w:rtl w:val="0"/>
        </w:rPr>
      </w:r>
    </w:p>
    <w:p w:rsidR="00000000" w:rsidDel="00000000" w:rsidP="00000000" w:rsidRDefault="00000000" w:rsidRPr="00000000" w14:paraId="0000002F">
      <w:pPr>
        <w:rPr>
          <w:b w:val="1"/>
        </w:rPr>
      </w:pPr>
      <w:r w:rsidDel="00000000" w:rsidR="00000000" w:rsidRPr="00000000">
        <w:rPr>
          <w:b w:val="1"/>
          <w:rtl w:val="0"/>
        </w:rPr>
        <w:t xml:space="preserve">Entorno</w:t>
      </w:r>
    </w:p>
    <w:p w:rsidR="00000000" w:rsidDel="00000000" w:rsidP="00000000" w:rsidRDefault="00000000" w:rsidRPr="00000000" w14:paraId="00000030">
      <w:pPr>
        <w:rPr/>
      </w:pPr>
      <w:r w:rsidDel="00000000" w:rsidR="00000000" w:rsidRPr="00000000">
        <w:rPr>
          <w:rtl w:val="0"/>
        </w:rPr>
        <w:t xml:space="preserve">Las barreras ambientales/físicas pueden incluir: </w:t>
      </w:r>
    </w:p>
    <w:p w:rsidR="00000000" w:rsidDel="00000000" w:rsidP="00000000" w:rsidRDefault="00000000" w:rsidRPr="00000000" w14:paraId="00000031">
      <w:pPr>
        <w:numPr>
          <w:ilvl w:val="0"/>
          <w:numId w:val="15"/>
        </w:numPr>
        <w:ind w:left="720" w:hanging="360"/>
        <w:rPr/>
      </w:pPr>
      <w:r w:rsidDel="00000000" w:rsidR="00000000" w:rsidRPr="00000000">
        <w:rPr>
          <w:rtl w:val="0"/>
        </w:rPr>
        <w:t xml:space="preserve">Edificios escolares no accesibles </w:t>
      </w:r>
    </w:p>
    <w:p w:rsidR="00000000" w:rsidDel="00000000" w:rsidP="00000000" w:rsidRDefault="00000000" w:rsidRPr="00000000" w14:paraId="00000032">
      <w:pPr>
        <w:numPr>
          <w:ilvl w:val="0"/>
          <w:numId w:val="15"/>
        </w:numPr>
        <w:ind w:left="720" w:hanging="360"/>
        <w:rPr/>
      </w:pPr>
      <w:r w:rsidDel="00000000" w:rsidR="00000000" w:rsidRPr="00000000">
        <w:rPr>
          <w:rtl w:val="0"/>
        </w:rPr>
        <w:t xml:space="preserve">Aulas con una disposición inadecuada</w:t>
      </w:r>
    </w:p>
    <w:p w:rsidR="00000000" w:rsidDel="00000000" w:rsidP="00000000" w:rsidRDefault="00000000" w:rsidRPr="00000000" w14:paraId="00000033">
      <w:pPr>
        <w:numPr>
          <w:ilvl w:val="0"/>
          <w:numId w:val="15"/>
        </w:numPr>
        <w:ind w:left="720" w:hanging="360"/>
        <w:rPr/>
      </w:pPr>
      <w:r w:rsidDel="00000000" w:rsidR="00000000" w:rsidRPr="00000000">
        <w:rPr>
          <w:rtl w:val="0"/>
        </w:rPr>
        <w:t xml:space="preserve">Mobiliario que no es seguro ni adecuado </w:t>
      </w:r>
    </w:p>
    <w:p w:rsidR="00000000" w:rsidDel="00000000" w:rsidP="00000000" w:rsidRDefault="00000000" w:rsidRPr="00000000" w14:paraId="00000034">
      <w:pPr>
        <w:numPr>
          <w:ilvl w:val="0"/>
          <w:numId w:val="15"/>
        </w:numPr>
        <w:ind w:left="720" w:hanging="360"/>
        <w:rPr/>
      </w:pPr>
      <w:r w:rsidDel="00000000" w:rsidR="00000000" w:rsidRPr="00000000">
        <w:rPr>
          <w:rtl w:val="0"/>
        </w:rPr>
        <w:t xml:space="preserve">Caminos o alrededores que no sean seguros</w:t>
      </w:r>
    </w:p>
    <w:p w:rsidR="00000000" w:rsidDel="00000000" w:rsidP="00000000" w:rsidRDefault="00000000" w:rsidRPr="00000000" w14:paraId="00000035">
      <w:pPr>
        <w:numPr>
          <w:ilvl w:val="0"/>
          <w:numId w:val="15"/>
        </w:numPr>
        <w:ind w:left="720" w:hanging="360"/>
        <w:rPr/>
      </w:pPr>
      <w:r w:rsidDel="00000000" w:rsidR="00000000" w:rsidRPr="00000000">
        <w:rPr>
          <w:rtl w:val="0"/>
        </w:rPr>
        <w:t xml:space="preserve">Cuartos de baño que no están diseñados para adaptarse a personas con discapacidad</w:t>
      </w:r>
    </w:p>
    <w:p w:rsidR="00000000" w:rsidDel="00000000" w:rsidP="00000000" w:rsidRDefault="00000000" w:rsidRPr="00000000" w14:paraId="00000036">
      <w:pPr>
        <w:numPr>
          <w:ilvl w:val="0"/>
          <w:numId w:val="15"/>
        </w:numPr>
        <w:ind w:left="720" w:hanging="360"/>
        <w:rPr/>
      </w:pPr>
      <w:r w:rsidDel="00000000" w:rsidR="00000000" w:rsidRPr="00000000">
        <w:rPr>
          <w:rtl w:val="0"/>
        </w:rPr>
        <w:t xml:space="preserve">Trayectos largos, difíciles o peligrosos hacia y desde la escuela. </w:t>
      </w:r>
    </w:p>
    <w:p w:rsidR="00000000" w:rsidDel="00000000" w:rsidP="00000000" w:rsidRDefault="00000000" w:rsidRPr="00000000" w14:paraId="00000037">
      <w:pPr>
        <w:rPr/>
      </w:pPr>
      <w:r w:rsidDel="00000000" w:rsidR="00000000" w:rsidRPr="00000000">
        <w:rPr>
          <w:rtl w:val="0"/>
        </w:rPr>
      </w:r>
    </w:p>
    <w:tbl>
      <w:tblPr>
        <w:tblStyle w:val="Table1"/>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38">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39">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3A">
            <w:pPr>
              <w:jc w:val="center"/>
              <w:rPr/>
            </w:pPr>
            <w:r w:rsidDel="00000000" w:rsidR="00000000" w:rsidRPr="00000000">
              <w:rPr/>
              <w:drawing>
                <wp:inline distB="114300" distT="114300" distL="114300" distR="114300">
                  <wp:extent cx="2056314" cy="1515737"/>
                  <wp:effectExtent b="0" l="0" r="0" t="0"/>
                  <wp:docPr id="21"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2056314" cy="15157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B">
            <w:pPr>
              <w:jc w:val="center"/>
              <w:rPr/>
            </w:pPr>
            <w:r w:rsidDel="00000000" w:rsidR="00000000" w:rsidRPr="00000000">
              <w:rPr/>
              <w:drawing>
                <wp:inline distB="0" distT="0" distL="0" distR="0">
                  <wp:extent cx="2197195" cy="1543050"/>
                  <wp:effectExtent b="0" l="0" r="0" t="0"/>
                  <wp:docPr descr="A picture containing person, sky, clothing, cartoon&#10;&#10;Description automatically generated" id="20" name="image2.jpg"/>
                  <a:graphic>
                    <a:graphicData uri="http://schemas.openxmlformats.org/drawingml/2006/picture">
                      <pic:pic>
                        <pic:nvPicPr>
                          <pic:cNvPr descr="A picture containing person, sky, clothing, cartoon&#10;&#10;Description automatically generated" id="0" name="image2.jpg"/>
                          <pic:cNvPicPr preferRelativeResize="0"/>
                        </pic:nvPicPr>
                        <pic:blipFill>
                          <a:blip r:embed="rId21"/>
                          <a:srcRect b="4139" l="4436" r="5167" t="6346"/>
                          <a:stretch>
                            <a:fillRect/>
                          </a:stretch>
                        </pic:blipFill>
                        <pic:spPr>
                          <a:xfrm>
                            <a:off x="0" y="0"/>
                            <a:ext cx="2197195" cy="15430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C">
      <w:pPr>
        <w:rPr>
          <w:i w:val="1"/>
        </w:rPr>
      </w:pPr>
      <w:r w:rsidDel="00000000" w:rsidR="00000000" w:rsidRPr="00000000">
        <w:rPr>
          <w:i w:val="1"/>
          <w:rtl w:val="0"/>
        </w:rPr>
        <w:t xml:space="preserve">[En</w:t>
      </w:r>
      <w:r w:rsidDel="00000000" w:rsidR="00000000" w:rsidRPr="00000000">
        <w:rPr>
          <w:i w:val="1"/>
          <w:rtl w:val="0"/>
        </w:rPr>
        <w:t xml:space="preserve"> la imagen A se puede observar la barrera física causada por los escalones de entrada a la escuela y otros diseños deficientes de la infraestructura. En la imagen B se observa una comunidad escolar que ayuda a mejorar el acceso físico.]</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b w:val="1"/>
        </w:rPr>
      </w:pPr>
      <w:r w:rsidDel="00000000" w:rsidR="00000000" w:rsidRPr="00000000">
        <w:rPr>
          <w:b w:val="1"/>
          <w:rtl w:val="0"/>
        </w:rPr>
        <w:t xml:space="preserve">Actitudes</w:t>
      </w:r>
    </w:p>
    <w:p w:rsidR="00000000" w:rsidDel="00000000" w:rsidP="00000000" w:rsidRDefault="00000000" w:rsidRPr="00000000" w14:paraId="0000003F">
      <w:pPr>
        <w:rPr/>
      </w:pPr>
      <w:r w:rsidDel="00000000" w:rsidR="00000000" w:rsidRPr="00000000">
        <w:rPr>
          <w:rtl w:val="0"/>
        </w:rPr>
        <w:t xml:space="preserve">Las barreras vinculadas con la actitud pueden manifestarse de diferentes maneras: </w:t>
      </w:r>
    </w:p>
    <w:p w:rsidR="00000000" w:rsidDel="00000000" w:rsidP="00000000" w:rsidRDefault="00000000" w:rsidRPr="00000000" w14:paraId="00000040">
      <w:pPr>
        <w:numPr>
          <w:ilvl w:val="0"/>
          <w:numId w:val="10"/>
        </w:numPr>
        <w:ind w:left="720" w:hanging="360"/>
        <w:rPr/>
      </w:pPr>
      <w:r w:rsidDel="00000000" w:rsidR="00000000" w:rsidRPr="00000000">
        <w:rPr>
          <w:rtl w:val="0"/>
        </w:rPr>
        <w:t xml:space="preserve">Las familias pueden dejar al niño en casa porque sienten miedo, incomodidad o vergüenza por la discapacidad de su hijo </w:t>
      </w:r>
    </w:p>
    <w:p w:rsidR="00000000" w:rsidDel="00000000" w:rsidP="00000000" w:rsidRDefault="00000000" w:rsidRPr="00000000" w14:paraId="00000041">
      <w:pPr>
        <w:numPr>
          <w:ilvl w:val="0"/>
          <w:numId w:val="10"/>
        </w:numPr>
        <w:ind w:left="720" w:hanging="360"/>
        <w:rPr/>
      </w:pPr>
      <w:r w:rsidDel="00000000" w:rsidR="00000000" w:rsidRPr="00000000">
        <w:rPr>
          <w:rtl w:val="0"/>
        </w:rPr>
        <w:t xml:space="preserve">Las familias y los docentes pueden tener bajas expectativas con respecto a los estudiantes de ciertos grupos </w:t>
      </w:r>
    </w:p>
    <w:p w:rsidR="00000000" w:rsidDel="00000000" w:rsidP="00000000" w:rsidRDefault="00000000" w:rsidRPr="00000000" w14:paraId="00000042">
      <w:pPr>
        <w:numPr>
          <w:ilvl w:val="0"/>
          <w:numId w:val="10"/>
        </w:numPr>
        <w:ind w:left="720" w:hanging="360"/>
        <w:rPr/>
      </w:pPr>
      <w:r w:rsidDel="00000000" w:rsidR="00000000" w:rsidRPr="00000000">
        <w:rPr>
          <w:rtl w:val="0"/>
        </w:rPr>
        <w:t xml:space="preserve">Los docentes, el personal educativo y otros padres y madres pueden tener actitudes negativas sobre la presencia de estudiantes con discapacidades en las clases tradicionales (lo que refuerza la exclusión y la estigmatización) </w:t>
      </w:r>
    </w:p>
    <w:p w:rsidR="00000000" w:rsidDel="00000000" w:rsidP="00000000" w:rsidRDefault="00000000" w:rsidRPr="00000000" w14:paraId="00000043">
      <w:pPr>
        <w:numPr>
          <w:ilvl w:val="0"/>
          <w:numId w:val="10"/>
        </w:numPr>
        <w:ind w:left="720" w:hanging="360"/>
        <w:rPr/>
      </w:pPr>
      <w:r w:rsidDel="00000000" w:rsidR="00000000" w:rsidRPr="00000000">
        <w:rPr>
          <w:rtl w:val="0"/>
        </w:rPr>
        <w:t xml:space="preserve">Los estudiantes pueden intimidarse entre sí </w:t>
      </w:r>
    </w:p>
    <w:p w:rsidR="00000000" w:rsidDel="00000000" w:rsidP="00000000" w:rsidRDefault="00000000" w:rsidRPr="00000000" w14:paraId="00000044">
      <w:pPr>
        <w:numPr>
          <w:ilvl w:val="0"/>
          <w:numId w:val="10"/>
        </w:numPr>
        <w:ind w:left="720" w:hanging="360"/>
        <w:rPr/>
      </w:pPr>
      <w:r w:rsidDel="00000000" w:rsidR="00000000" w:rsidRPr="00000000">
        <w:rPr>
          <w:rtl w:val="0"/>
        </w:rPr>
        <w:t xml:space="preserve">L</w:t>
      </w:r>
      <w:r w:rsidDel="00000000" w:rsidR="00000000" w:rsidRPr="00000000">
        <w:rPr>
          <w:rtl w:val="0"/>
        </w:rPr>
        <w:t xml:space="preserve">os</w:t>
      </w:r>
      <w:r w:rsidDel="00000000" w:rsidR="00000000" w:rsidRPr="00000000">
        <w:rPr>
          <w:rtl w:val="0"/>
        </w:rPr>
        <w:t xml:space="preserve"> miembros de la comunidad, líderes locales y funcionarios pueden tener prejuicios sobre la discapacidad u otros grupos marginados de la sociedad, como el caso de las personas refugiadas.</w:t>
      </w:r>
    </w:p>
    <w:p w:rsidR="00000000" w:rsidDel="00000000" w:rsidP="00000000" w:rsidRDefault="00000000" w:rsidRPr="00000000" w14:paraId="00000045">
      <w:pPr>
        <w:ind w:left="720" w:firstLine="0"/>
        <w:rPr/>
      </w:pPr>
      <w:r w:rsidDel="00000000" w:rsidR="00000000" w:rsidRPr="00000000">
        <w:rPr>
          <w:rtl w:val="0"/>
        </w:rPr>
        <w:tab/>
        <w:tab/>
        <w:tab/>
      </w:r>
    </w:p>
    <w:tbl>
      <w:tblPr>
        <w:tblStyle w:val="Table2"/>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6">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47">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8">
            <w:pPr>
              <w:jc w:val="center"/>
              <w:rPr/>
            </w:pPr>
            <w:r w:rsidDel="00000000" w:rsidR="00000000" w:rsidRPr="00000000">
              <w:rPr/>
              <w:drawing>
                <wp:inline distB="0" distT="0" distL="0" distR="0">
                  <wp:extent cx="2013940" cy="1445387"/>
                  <wp:effectExtent b="0" l="0" r="0" t="0"/>
                  <wp:docPr descr="A picture containing cartoon&#10;&#10;Description automatically generated with medium confidence" id="23" name="image8.jpg"/>
                  <a:graphic>
                    <a:graphicData uri="http://schemas.openxmlformats.org/drawingml/2006/picture">
                      <pic:pic>
                        <pic:nvPicPr>
                          <pic:cNvPr descr="A picture containing cartoon&#10;&#10;Description automatically generated with medium confidence" id="0" name="image8.jpg"/>
                          <pic:cNvPicPr preferRelativeResize="0"/>
                        </pic:nvPicPr>
                        <pic:blipFill>
                          <a:blip r:embed="rId22"/>
                          <a:srcRect b="3207" l="3707" r="4734" t="4113"/>
                          <a:stretch>
                            <a:fillRect/>
                          </a:stretch>
                        </pic:blipFill>
                        <pic:spPr>
                          <a:xfrm>
                            <a:off x="0" y="0"/>
                            <a:ext cx="2013940" cy="1445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jc w:val="center"/>
              <w:rPr/>
            </w:pPr>
            <w:r w:rsidDel="00000000" w:rsidR="00000000" w:rsidRPr="00000000">
              <w:rPr/>
              <w:drawing>
                <wp:inline distB="0" distT="0" distL="0" distR="0">
                  <wp:extent cx="2041554" cy="1435926"/>
                  <wp:effectExtent b="0" l="0" r="0" t="0"/>
                  <wp:docPr descr="A group of people sitting in a circle&#10;&#10;Description automatically generated with medium confidence" id="22" name="image5.jpg"/>
                  <a:graphic>
                    <a:graphicData uri="http://schemas.openxmlformats.org/drawingml/2006/picture">
                      <pic:pic>
                        <pic:nvPicPr>
                          <pic:cNvPr descr="A group of people sitting in a circle&#10;&#10;Description automatically generated with medium confidence" id="0" name="image5.jpg"/>
                          <pic:cNvPicPr preferRelativeResize="0"/>
                        </pic:nvPicPr>
                        <pic:blipFill>
                          <a:blip r:embed="rId23"/>
                          <a:srcRect b="3308" l="2774" r="4339" t="4243"/>
                          <a:stretch>
                            <a:fillRect/>
                          </a:stretch>
                        </pic:blipFill>
                        <pic:spPr>
                          <a:xfrm>
                            <a:off x="0" y="0"/>
                            <a:ext cx="2041554" cy="143592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A">
      <w:pPr>
        <w:rPr>
          <w:i w:val="1"/>
        </w:rPr>
      </w:pPr>
      <w:r w:rsidDel="00000000" w:rsidR="00000000" w:rsidRPr="00000000">
        <w:rPr>
          <w:i w:val="1"/>
          <w:rtl w:val="0"/>
        </w:rPr>
        <w:t xml:space="preserve">[En la imagen A se observa a un docente que rechaza la solicitud de una madre para inscribir a un niño con discapacidad. En la imagen B se observa a un grupo de personas en la escuela que conversan sobre cómo incluir al niño.]</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b w:val="1"/>
        </w:rPr>
      </w:pPr>
      <w:r w:rsidDel="00000000" w:rsidR="00000000" w:rsidRPr="00000000">
        <w:rPr>
          <w:b w:val="1"/>
          <w:rtl w:val="0"/>
        </w:rPr>
        <w:t xml:space="preserve">Políticas</w:t>
      </w:r>
    </w:p>
    <w:p w:rsidR="00000000" w:rsidDel="00000000" w:rsidP="00000000" w:rsidRDefault="00000000" w:rsidRPr="00000000" w14:paraId="0000004D">
      <w:pPr>
        <w:rPr/>
      </w:pPr>
      <w:r w:rsidDel="00000000" w:rsidR="00000000" w:rsidRPr="00000000">
        <w:rPr>
          <w:rtl w:val="0"/>
        </w:rPr>
        <w:t xml:space="preserve">Las barreras vinculadas con la política pueden incluir: </w:t>
      </w:r>
    </w:p>
    <w:p w:rsidR="00000000" w:rsidDel="00000000" w:rsidP="00000000" w:rsidRDefault="00000000" w:rsidRPr="00000000" w14:paraId="0000004E">
      <w:pPr>
        <w:numPr>
          <w:ilvl w:val="0"/>
          <w:numId w:val="18"/>
        </w:numPr>
        <w:ind w:left="720" w:hanging="360"/>
        <w:rPr/>
      </w:pPr>
      <w:r w:rsidDel="00000000" w:rsidR="00000000" w:rsidRPr="00000000">
        <w:rPr>
          <w:rtl w:val="0"/>
        </w:rPr>
        <w:t xml:space="preserve">Políticas lingüísticas que no permiten enseñanza y aprendizaje suficientes en la lengua materna de los niños y las niñas </w:t>
      </w:r>
    </w:p>
    <w:p w:rsidR="00000000" w:rsidDel="00000000" w:rsidP="00000000" w:rsidRDefault="00000000" w:rsidRPr="00000000" w14:paraId="0000004F">
      <w:pPr>
        <w:numPr>
          <w:ilvl w:val="0"/>
          <w:numId w:val="18"/>
        </w:numPr>
        <w:ind w:left="720" w:hanging="360"/>
        <w:rPr/>
      </w:pPr>
      <w:r w:rsidDel="00000000" w:rsidR="00000000" w:rsidRPr="00000000">
        <w:rPr>
          <w:rtl w:val="0"/>
        </w:rPr>
        <w:t xml:space="preserve">Horarios escolares que no tienen en cuenta las distintas necesidades de los estudiantes o cómo las comunidades ganan el sustento (puede ser necesario que algunos niños y niñas ayuden más en casa durante la temporada de cosecha, por ejemplo) </w:t>
      </w:r>
    </w:p>
    <w:p w:rsidR="00000000" w:rsidDel="00000000" w:rsidP="00000000" w:rsidRDefault="00000000" w:rsidRPr="00000000" w14:paraId="00000050">
      <w:pPr>
        <w:numPr>
          <w:ilvl w:val="0"/>
          <w:numId w:val="18"/>
        </w:numPr>
        <w:ind w:left="720" w:hanging="360"/>
        <w:rPr/>
      </w:pPr>
      <w:r w:rsidDel="00000000" w:rsidR="00000000" w:rsidRPr="00000000">
        <w:rPr>
          <w:rtl w:val="0"/>
        </w:rPr>
        <w:t xml:space="preserve">Políticas que impidan que las niñas embarazadas permanezcan o regresen a la escuela </w:t>
      </w:r>
    </w:p>
    <w:p w:rsidR="00000000" w:rsidDel="00000000" w:rsidP="00000000" w:rsidRDefault="00000000" w:rsidRPr="00000000" w14:paraId="00000051">
      <w:pPr>
        <w:numPr>
          <w:ilvl w:val="0"/>
          <w:numId w:val="18"/>
        </w:numPr>
        <w:ind w:left="720" w:hanging="360"/>
        <w:rPr/>
      </w:pPr>
      <w:r w:rsidDel="00000000" w:rsidR="00000000" w:rsidRPr="00000000">
        <w:rPr>
          <w:rtl w:val="0"/>
        </w:rPr>
        <w:t xml:space="preserve">Leyes y políticas de educación que no reflejen los conocimientos actuales ni las prácticas recomendadas </w:t>
      </w:r>
    </w:p>
    <w:p w:rsidR="00000000" w:rsidDel="00000000" w:rsidP="00000000" w:rsidRDefault="00000000" w:rsidRPr="00000000" w14:paraId="00000052">
      <w:pPr>
        <w:numPr>
          <w:ilvl w:val="0"/>
          <w:numId w:val="18"/>
        </w:numPr>
        <w:ind w:left="720" w:hanging="360"/>
        <w:rPr/>
      </w:pPr>
      <w:r w:rsidDel="00000000" w:rsidR="00000000" w:rsidRPr="00000000">
        <w:rPr>
          <w:rtl w:val="0"/>
        </w:rPr>
        <w:t xml:space="preserve">Políticas que promuevan sistemas educativos aislados e inscriban a estudiantes con discapacidades en escuelas especiales lejos de casa. </w:t>
        <w:tab/>
        <w:tab/>
        <w:tab/>
        <w:tab/>
      </w:r>
    </w:p>
    <w:tbl>
      <w:tblPr>
        <w:tblStyle w:val="Table3"/>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3">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54">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5">
            <w:pPr>
              <w:jc w:val="center"/>
              <w:rPr/>
            </w:pPr>
            <w:r w:rsidDel="00000000" w:rsidR="00000000" w:rsidRPr="00000000">
              <w:rPr/>
              <w:drawing>
                <wp:inline distB="0" distT="0" distL="114300" distR="114300">
                  <wp:extent cx="1974736" cy="1397644"/>
                  <wp:effectExtent b="0" l="0" r="0" t="0"/>
                  <wp:docPr id="25" name="image12.jpg"/>
                  <a:graphic>
                    <a:graphicData uri="http://schemas.openxmlformats.org/drawingml/2006/picture">
                      <pic:pic>
                        <pic:nvPicPr>
                          <pic:cNvPr id="0" name="image12.jpg"/>
                          <pic:cNvPicPr preferRelativeResize="0"/>
                        </pic:nvPicPr>
                        <pic:blipFill>
                          <a:blip r:embed="rId24"/>
                          <a:srcRect b="0" l="0" r="0" t="0"/>
                          <a:stretch>
                            <a:fillRect/>
                          </a:stretch>
                        </pic:blipFill>
                        <pic:spPr>
                          <a:xfrm>
                            <a:off x="0" y="0"/>
                            <a:ext cx="1974736" cy="13976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6">
            <w:pPr>
              <w:jc w:val="center"/>
              <w:rPr/>
            </w:pPr>
            <w:r w:rsidDel="00000000" w:rsidR="00000000" w:rsidRPr="00000000">
              <w:rPr/>
              <w:drawing>
                <wp:inline distB="0" distT="0" distL="0" distR="0">
                  <wp:extent cx="2190750" cy="1397000"/>
                  <wp:effectExtent b="0" l="0" r="0" t="0"/>
                  <wp:docPr descr="A person in a wheelchair in front of a group of people&#10;&#10;Description automatically generated with low confidence" id="24" name="image3.jpg"/>
                  <a:graphic>
                    <a:graphicData uri="http://schemas.openxmlformats.org/drawingml/2006/picture">
                      <pic:pic>
                        <pic:nvPicPr>
                          <pic:cNvPr descr="A person in a wheelchair in front of a group of people&#10;&#10;Description automatically generated with low confidence" id="0" name="image3.jpg"/>
                          <pic:cNvPicPr preferRelativeResize="0"/>
                        </pic:nvPicPr>
                        <pic:blipFill>
                          <a:blip r:embed="rId25"/>
                          <a:srcRect b="9579" l="0" r="0" t="0"/>
                          <a:stretch>
                            <a:fillRect/>
                          </a:stretch>
                        </pic:blipFill>
                        <pic:spPr>
                          <a:xfrm>
                            <a:off x="0" y="0"/>
                            <a:ext cx="2190750" cy="1397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7">
      <w:pPr>
        <w:rPr>
          <w:i w:val="1"/>
        </w:rPr>
      </w:pPr>
      <w:r w:rsidDel="00000000" w:rsidR="00000000" w:rsidRPr="00000000">
        <w:rPr>
          <w:i w:val="1"/>
          <w:rtl w:val="0"/>
        </w:rPr>
        <w:t xml:space="preserve">[En la imagen A se observa a un hombre que le dice a una niña embarazada que se vaya de la escuela. En la imagen B se observan los esfuerzos para cambiar las políticas.]</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b w:val="1"/>
        </w:rPr>
      </w:pPr>
      <w:r w:rsidDel="00000000" w:rsidR="00000000" w:rsidRPr="00000000">
        <w:rPr>
          <w:b w:val="1"/>
          <w:rtl w:val="0"/>
        </w:rPr>
        <w:t xml:space="preserve">Prácticas</w:t>
      </w:r>
    </w:p>
    <w:p w:rsidR="00000000" w:rsidDel="00000000" w:rsidP="00000000" w:rsidRDefault="00000000" w:rsidRPr="00000000" w14:paraId="0000005A">
      <w:pPr>
        <w:rPr/>
      </w:pPr>
      <w:r w:rsidDel="00000000" w:rsidR="00000000" w:rsidRPr="00000000">
        <w:rPr>
          <w:rtl w:val="0"/>
        </w:rPr>
        <w:t xml:space="preserve">Las barreras vinculadas con la práctica pueden incluir: </w:t>
      </w:r>
    </w:p>
    <w:p w:rsidR="00000000" w:rsidDel="00000000" w:rsidP="00000000" w:rsidRDefault="00000000" w:rsidRPr="00000000" w14:paraId="0000005B">
      <w:pPr>
        <w:numPr>
          <w:ilvl w:val="0"/>
          <w:numId w:val="9"/>
        </w:numPr>
        <w:ind w:left="720" w:hanging="360"/>
        <w:rPr/>
      </w:pPr>
      <w:r w:rsidDel="00000000" w:rsidR="00000000" w:rsidRPr="00000000">
        <w:rPr>
          <w:rtl w:val="0"/>
        </w:rPr>
        <w:t xml:space="preserve">Métodos del tipo «monólogo de tiza y pizarra» centrados en el docente </w:t>
      </w:r>
    </w:p>
    <w:p w:rsidR="00000000" w:rsidDel="00000000" w:rsidP="00000000" w:rsidRDefault="00000000" w:rsidRPr="00000000" w14:paraId="0000005C">
      <w:pPr>
        <w:numPr>
          <w:ilvl w:val="0"/>
          <w:numId w:val="9"/>
        </w:numPr>
        <w:ind w:left="720" w:hanging="360"/>
        <w:rPr/>
      </w:pPr>
      <w:r w:rsidDel="00000000" w:rsidR="00000000" w:rsidRPr="00000000">
        <w:rPr>
          <w:rtl w:val="0"/>
        </w:rPr>
        <w:t xml:space="preserve">Falta de métodos de enseñanza y aprendizaje activos y centrados en el estudiante </w:t>
      </w:r>
    </w:p>
    <w:p w:rsidR="00000000" w:rsidDel="00000000" w:rsidP="00000000" w:rsidRDefault="00000000" w:rsidRPr="00000000" w14:paraId="0000005D">
      <w:pPr>
        <w:numPr>
          <w:ilvl w:val="0"/>
          <w:numId w:val="9"/>
        </w:numPr>
        <w:ind w:left="720" w:hanging="360"/>
        <w:rPr/>
      </w:pPr>
      <w:r w:rsidDel="00000000" w:rsidR="00000000" w:rsidRPr="00000000">
        <w:rPr>
          <w:rtl w:val="0"/>
        </w:rPr>
        <w:t xml:space="preserve">Falta de métodos interactivos y cooperativos que involucren y apoyen a los estudiantes con capacidades y estilos de aprendizaje diversos y promuevan el aprendizaje colaborativo </w:t>
      </w:r>
    </w:p>
    <w:p w:rsidR="00000000" w:rsidDel="00000000" w:rsidP="00000000" w:rsidRDefault="00000000" w:rsidRPr="00000000" w14:paraId="0000005E">
      <w:pPr>
        <w:numPr>
          <w:ilvl w:val="0"/>
          <w:numId w:val="9"/>
        </w:numPr>
        <w:ind w:left="720" w:hanging="360"/>
        <w:rPr/>
      </w:pPr>
      <w:r w:rsidDel="00000000" w:rsidR="00000000" w:rsidRPr="00000000">
        <w:rPr>
          <w:rtl w:val="0"/>
        </w:rPr>
        <w:t xml:space="preserve">Escasa comprensión los docentes sobre los diferentes estilos de aprendizaje </w:t>
      </w:r>
    </w:p>
    <w:p w:rsidR="00000000" w:rsidDel="00000000" w:rsidP="00000000" w:rsidRDefault="00000000" w:rsidRPr="00000000" w14:paraId="0000005F">
      <w:pPr>
        <w:numPr>
          <w:ilvl w:val="0"/>
          <w:numId w:val="9"/>
        </w:numPr>
        <w:ind w:left="720" w:hanging="360"/>
        <w:rPr/>
      </w:pPr>
      <w:r w:rsidDel="00000000" w:rsidR="00000000" w:rsidRPr="00000000">
        <w:rPr>
          <w:rtl w:val="0"/>
        </w:rPr>
        <w:t xml:space="preserve">Incapacidad o falta de voluntad para adaptar el contenido y los métodos de las clases para que resulten adecuados para todos los estudiantes.</w:t>
      </w:r>
    </w:p>
    <w:tbl>
      <w:tblPr>
        <w:tblStyle w:val="Table4"/>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0">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61">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2">
            <w:pPr>
              <w:jc w:val="center"/>
              <w:rPr/>
            </w:pPr>
            <w:r w:rsidDel="00000000" w:rsidR="00000000" w:rsidRPr="00000000">
              <w:rPr/>
              <w:drawing>
                <wp:inline distB="0" distT="0" distL="0" distR="0">
                  <wp:extent cx="2055880" cy="1442039"/>
                  <wp:effectExtent b="0" l="0" r="0" t="0"/>
                  <wp:docPr descr="A picture containing clothing, footwear, dress, furniture&#10;&#10;Description automatically generated" id="27" name="image17.jpg"/>
                  <a:graphic>
                    <a:graphicData uri="http://schemas.openxmlformats.org/drawingml/2006/picture">
                      <pic:pic>
                        <pic:nvPicPr>
                          <pic:cNvPr descr="A picture containing clothing, footwear, dress, furniture&#10;&#10;Description automatically generated" id="0" name="image17.jpg"/>
                          <pic:cNvPicPr preferRelativeResize="0"/>
                        </pic:nvPicPr>
                        <pic:blipFill>
                          <a:blip r:embed="rId26"/>
                          <a:srcRect b="0" l="0" r="0" t="0"/>
                          <a:stretch>
                            <a:fillRect/>
                          </a:stretch>
                        </pic:blipFill>
                        <pic:spPr>
                          <a:xfrm>
                            <a:off x="0" y="0"/>
                            <a:ext cx="2055880" cy="144203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3">
            <w:pPr>
              <w:jc w:val="center"/>
              <w:rPr/>
            </w:pPr>
            <w:r w:rsidDel="00000000" w:rsidR="00000000" w:rsidRPr="00000000">
              <w:rPr/>
              <w:drawing>
                <wp:inline distB="0" distT="0" distL="0" distR="0">
                  <wp:extent cx="2069441" cy="1458214"/>
                  <wp:effectExtent b="0" l="0" r="0" t="0"/>
                  <wp:docPr id="26" name="image4.jpg"/>
                  <a:graphic>
                    <a:graphicData uri="http://schemas.openxmlformats.org/drawingml/2006/picture">
                      <pic:pic>
                        <pic:nvPicPr>
                          <pic:cNvPr id="0" name="image4.jpg"/>
                          <pic:cNvPicPr preferRelativeResize="0"/>
                        </pic:nvPicPr>
                        <pic:blipFill>
                          <a:blip r:embed="rId27"/>
                          <a:srcRect b="0" l="0" r="0" t="0"/>
                          <a:stretch>
                            <a:fillRect/>
                          </a:stretch>
                        </pic:blipFill>
                        <pic:spPr>
                          <a:xfrm>
                            <a:off x="0" y="0"/>
                            <a:ext cx="2069441" cy="145821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i w:val="1"/>
        </w:rPr>
      </w:pPr>
      <w:r w:rsidDel="00000000" w:rsidR="00000000" w:rsidRPr="00000000">
        <w:rPr>
          <w:i w:val="1"/>
          <w:rtl w:val="0"/>
        </w:rPr>
        <w:t xml:space="preserve">[En la imagen A se observa un método de aprendizaje y enseñanza centrado en el docente que no es motivador para los estudiantes. En la imagen B se observa que todos los estudiantes, independientemente de sus habilidades y su origen, están comprometidos, tal vez con el apoyo de sus pares, y con el docente observando o facilitando.]</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b w:val="1"/>
        </w:rPr>
      </w:pPr>
      <w:r w:rsidDel="00000000" w:rsidR="00000000" w:rsidRPr="00000000">
        <w:rPr>
          <w:b w:val="1"/>
          <w:rtl w:val="0"/>
        </w:rPr>
        <w:t xml:space="preserve">Información</w:t>
      </w:r>
    </w:p>
    <w:p w:rsidR="00000000" w:rsidDel="00000000" w:rsidP="00000000" w:rsidRDefault="00000000" w:rsidRPr="00000000" w14:paraId="00000068">
      <w:pPr>
        <w:rPr/>
      </w:pPr>
      <w:r w:rsidDel="00000000" w:rsidR="00000000" w:rsidRPr="00000000">
        <w:rPr>
          <w:rtl w:val="0"/>
        </w:rPr>
        <w:t xml:space="preserve">Las barreras vinculadas con la información pueden incluir: </w:t>
      </w:r>
    </w:p>
    <w:p w:rsidR="00000000" w:rsidDel="00000000" w:rsidP="00000000" w:rsidRDefault="00000000" w:rsidRPr="00000000" w14:paraId="00000069">
      <w:pPr>
        <w:numPr>
          <w:ilvl w:val="0"/>
          <w:numId w:val="16"/>
        </w:numPr>
        <w:ind w:left="720" w:hanging="360"/>
        <w:rPr/>
      </w:pPr>
      <w:r w:rsidDel="00000000" w:rsidR="00000000" w:rsidRPr="00000000">
        <w:rPr>
          <w:rtl w:val="0"/>
        </w:rPr>
        <w:t xml:space="preserve">Padres, madres y cuidadores que desconocen que su hijo tiene derecho a asistir a la escuela local</w:t>
      </w:r>
    </w:p>
    <w:p w:rsidR="00000000" w:rsidDel="00000000" w:rsidP="00000000" w:rsidRDefault="00000000" w:rsidRPr="00000000" w14:paraId="0000006A">
      <w:pPr>
        <w:numPr>
          <w:ilvl w:val="0"/>
          <w:numId w:val="16"/>
        </w:numPr>
        <w:ind w:left="720" w:hanging="360"/>
        <w:rPr/>
      </w:pPr>
      <w:r w:rsidDel="00000000" w:rsidR="00000000" w:rsidRPr="00000000">
        <w:rPr>
          <w:rtl w:val="0"/>
        </w:rPr>
        <w:t xml:space="preserve">Padres y madres que desconocen el apoyo al que pueden tener derecho </w:t>
      </w:r>
    </w:p>
    <w:p w:rsidR="00000000" w:rsidDel="00000000" w:rsidP="00000000" w:rsidRDefault="00000000" w:rsidRPr="00000000" w14:paraId="0000006B">
      <w:pPr>
        <w:numPr>
          <w:ilvl w:val="0"/>
          <w:numId w:val="16"/>
        </w:numPr>
        <w:ind w:left="720" w:hanging="360"/>
        <w:rPr/>
      </w:pPr>
      <w:r w:rsidDel="00000000" w:rsidR="00000000" w:rsidRPr="00000000">
        <w:rPr>
          <w:rtl w:val="0"/>
        </w:rPr>
        <w:t xml:space="preserve">Escuelas y docentes que desconocen las políticas de educación inclusiva </w:t>
      </w:r>
    </w:p>
    <w:p w:rsidR="00000000" w:rsidDel="00000000" w:rsidP="00000000" w:rsidRDefault="00000000" w:rsidRPr="00000000" w14:paraId="0000006C">
      <w:pPr>
        <w:numPr>
          <w:ilvl w:val="0"/>
          <w:numId w:val="16"/>
        </w:numPr>
        <w:ind w:left="720" w:hanging="360"/>
        <w:rPr/>
      </w:pPr>
      <w:r w:rsidDel="00000000" w:rsidR="00000000" w:rsidRPr="00000000">
        <w:rPr>
          <w:rtl w:val="0"/>
        </w:rPr>
        <w:t xml:space="preserve">Escuelas que no se comunican de forma regular o no consultan a las familias sobre las necesidades de sus hijos e hijas</w:t>
      </w:r>
    </w:p>
    <w:p w:rsidR="00000000" w:rsidDel="00000000" w:rsidP="00000000" w:rsidRDefault="00000000" w:rsidRPr="00000000" w14:paraId="0000006D">
      <w:pPr>
        <w:numPr>
          <w:ilvl w:val="0"/>
          <w:numId w:val="16"/>
        </w:numPr>
        <w:ind w:left="720" w:hanging="360"/>
        <w:rPr/>
      </w:pPr>
      <w:r w:rsidDel="00000000" w:rsidR="00000000" w:rsidRPr="00000000">
        <w:rPr>
          <w:rtl w:val="0"/>
        </w:rPr>
        <w:t xml:space="preserve">Información compartida en un idioma, formato o estilo que no es accesible para las familias y comunidades.</w:t>
      </w:r>
    </w:p>
    <w:p w:rsidR="00000000" w:rsidDel="00000000" w:rsidP="00000000" w:rsidRDefault="00000000" w:rsidRPr="00000000" w14:paraId="0000006E">
      <w:pPr>
        <w:rPr/>
      </w:pPr>
      <w:r w:rsidDel="00000000" w:rsidR="00000000" w:rsidRPr="00000000">
        <w:rPr>
          <w:rtl w:val="0"/>
        </w:rPr>
      </w:r>
    </w:p>
    <w:tbl>
      <w:tblPr>
        <w:tblStyle w:val="Table5"/>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F">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70">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1">
            <w:pPr>
              <w:jc w:val="center"/>
              <w:rPr/>
            </w:pPr>
            <w:r w:rsidDel="00000000" w:rsidR="00000000" w:rsidRPr="00000000">
              <w:rPr/>
              <w:drawing>
                <wp:inline distB="0" distT="0" distL="114300" distR="114300">
                  <wp:extent cx="2209800" cy="1422400"/>
                  <wp:effectExtent b="0" l="0" r="0" t="0"/>
                  <wp:docPr descr="A picture containing house, building, cartoon, illustration&#10;&#10;Description automatically generated" id="30" name="image14.jpg"/>
                  <a:graphic>
                    <a:graphicData uri="http://schemas.openxmlformats.org/drawingml/2006/picture">
                      <pic:pic>
                        <pic:nvPicPr>
                          <pic:cNvPr descr="A picture containing house, building, cartoon, illustration&#10;&#10;Description automatically generated" id="0" name="image14.jpg"/>
                          <pic:cNvPicPr preferRelativeResize="0"/>
                        </pic:nvPicPr>
                        <pic:blipFill>
                          <a:blip r:embed="rId28"/>
                          <a:srcRect b="8760" l="0" r="0" t="0"/>
                          <a:stretch>
                            <a:fillRect/>
                          </a:stretch>
                        </pic:blipFill>
                        <pic:spPr>
                          <a:xfrm>
                            <a:off x="0" y="0"/>
                            <a:ext cx="2209800" cy="1422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2">
            <w:pPr>
              <w:jc w:val="center"/>
              <w:rPr/>
            </w:pPr>
            <w:r w:rsidDel="00000000" w:rsidR="00000000" w:rsidRPr="00000000">
              <w:rPr/>
              <w:drawing>
                <wp:inline distB="0" distT="0" distL="0" distR="0">
                  <wp:extent cx="2129790" cy="1495425"/>
                  <wp:effectExtent b="0" l="0" r="0" t="0"/>
                  <wp:docPr descr="A picture containing clothing, cartoon, painting, sky&#10;&#10;Description automatically generated" id="28" name="image10.jpg"/>
                  <a:graphic>
                    <a:graphicData uri="http://schemas.openxmlformats.org/drawingml/2006/picture">
                      <pic:pic>
                        <pic:nvPicPr>
                          <pic:cNvPr descr="A picture containing clothing, cartoon, painting, sky&#10;&#10;Description automatically generated" id="0" name="image10.jpg"/>
                          <pic:cNvPicPr preferRelativeResize="0"/>
                        </pic:nvPicPr>
                        <pic:blipFill>
                          <a:blip r:embed="rId29"/>
                          <a:srcRect b="5203" l="2989" r="6692" t="5079"/>
                          <a:stretch>
                            <a:fillRect/>
                          </a:stretch>
                        </pic:blipFill>
                        <pic:spPr>
                          <a:xfrm>
                            <a:off x="0" y="0"/>
                            <a:ext cx="2129790" cy="14954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3">
      <w:pPr>
        <w:rPr>
          <w:i w:val="1"/>
        </w:rPr>
      </w:pPr>
      <w:r w:rsidDel="00000000" w:rsidR="00000000" w:rsidRPr="00000000">
        <w:rPr>
          <w:i w:val="1"/>
          <w:rtl w:val="0"/>
        </w:rPr>
        <w:t xml:space="preserve">[En la imagen A se observa a miembros de la comunidad que no tienen acceso a la información sobre políticas ni la comprenden. En la imagen B se observan los esfuerzos para compartir información sobre la educación inclusiva.]</w:t>
      </w:r>
    </w:p>
    <w:p w:rsidR="00000000" w:rsidDel="00000000" w:rsidP="00000000" w:rsidRDefault="00000000" w:rsidRPr="00000000" w14:paraId="00000074">
      <w:pPr>
        <w:rPr>
          <w:b w:val="1"/>
        </w:rPr>
      </w:pPr>
      <w:r w:rsidDel="00000000" w:rsidR="00000000" w:rsidRPr="00000000">
        <w:rPr>
          <w:rtl w:val="0"/>
        </w:rPr>
      </w:r>
    </w:p>
    <w:p w:rsidR="00000000" w:rsidDel="00000000" w:rsidP="00000000" w:rsidRDefault="00000000" w:rsidRPr="00000000" w14:paraId="00000075">
      <w:pPr>
        <w:rPr>
          <w:b w:val="1"/>
        </w:rPr>
      </w:pPr>
      <w:r w:rsidDel="00000000" w:rsidR="00000000" w:rsidRPr="00000000">
        <w:rPr>
          <w:rtl w:val="0"/>
        </w:rPr>
      </w:r>
    </w:p>
    <w:p w:rsidR="00000000" w:rsidDel="00000000" w:rsidP="00000000" w:rsidRDefault="00000000" w:rsidRPr="00000000" w14:paraId="00000076">
      <w:pPr>
        <w:rPr>
          <w:b w:val="1"/>
        </w:rPr>
      </w:pPr>
      <w:r w:rsidDel="00000000" w:rsidR="00000000" w:rsidRPr="00000000">
        <w:rPr>
          <w:b w:val="1"/>
          <w:rtl w:val="0"/>
        </w:rPr>
        <w:t xml:space="preserve">Recursos</w:t>
      </w:r>
    </w:p>
    <w:p w:rsidR="00000000" w:rsidDel="00000000" w:rsidP="00000000" w:rsidRDefault="00000000" w:rsidRPr="00000000" w14:paraId="00000077">
      <w:pPr>
        <w:rPr/>
      </w:pPr>
      <w:r w:rsidDel="00000000" w:rsidR="00000000" w:rsidRPr="00000000">
        <w:rPr>
          <w:rtl w:val="0"/>
        </w:rPr>
        <w:t xml:space="preserve">Las barreras vinculadas con los recursos pueden incluir: </w:t>
      </w:r>
    </w:p>
    <w:p w:rsidR="00000000" w:rsidDel="00000000" w:rsidP="00000000" w:rsidRDefault="00000000" w:rsidRPr="00000000" w14:paraId="00000078">
      <w:pPr>
        <w:numPr>
          <w:ilvl w:val="0"/>
          <w:numId w:val="1"/>
        </w:numPr>
        <w:ind w:left="720" w:hanging="360"/>
        <w:rPr>
          <w:sz w:val="24"/>
          <w:szCs w:val="24"/>
        </w:rPr>
      </w:pPr>
      <w:r w:rsidDel="00000000" w:rsidR="00000000" w:rsidRPr="00000000">
        <w:rPr>
          <w:sz w:val="24"/>
          <w:szCs w:val="24"/>
          <w:rtl w:val="0"/>
        </w:rPr>
        <w:t xml:space="preserve">No tener suficientes docentes cualificados </w:t>
      </w:r>
    </w:p>
    <w:p w:rsidR="00000000" w:rsidDel="00000000" w:rsidP="00000000" w:rsidRDefault="00000000" w:rsidRPr="00000000" w14:paraId="00000079">
      <w:pPr>
        <w:numPr>
          <w:ilvl w:val="0"/>
          <w:numId w:val="1"/>
        </w:numPr>
        <w:ind w:left="720" w:hanging="360"/>
        <w:rPr/>
      </w:pPr>
      <w:r w:rsidDel="00000000" w:rsidR="00000000" w:rsidRPr="00000000">
        <w:rPr>
          <w:rtl w:val="0"/>
        </w:rPr>
        <w:t xml:space="preserve">No tener oportunidades suficientes de formación y desarrollo profesional para los docentes </w:t>
      </w:r>
    </w:p>
    <w:p w:rsidR="00000000" w:rsidDel="00000000" w:rsidP="00000000" w:rsidRDefault="00000000" w:rsidRPr="00000000" w14:paraId="0000007A">
      <w:pPr>
        <w:numPr>
          <w:ilvl w:val="0"/>
          <w:numId w:val="1"/>
        </w:numPr>
        <w:ind w:left="720" w:hanging="360"/>
        <w:rPr/>
      </w:pPr>
      <w:r w:rsidDel="00000000" w:rsidR="00000000" w:rsidRPr="00000000">
        <w:rPr>
          <w:rtl w:val="0"/>
        </w:rPr>
        <w:t xml:space="preserve">clases con demasiados estudiantes </w:t>
      </w:r>
    </w:p>
    <w:p w:rsidR="00000000" w:rsidDel="00000000" w:rsidP="00000000" w:rsidRDefault="00000000" w:rsidRPr="00000000" w14:paraId="0000007B">
      <w:pPr>
        <w:numPr>
          <w:ilvl w:val="0"/>
          <w:numId w:val="1"/>
        </w:numPr>
        <w:ind w:left="720" w:hanging="360"/>
        <w:rPr/>
      </w:pPr>
      <w:r w:rsidDel="00000000" w:rsidR="00000000" w:rsidRPr="00000000">
        <w:rPr>
          <w:rtl w:val="0"/>
        </w:rPr>
        <w:t xml:space="preserve">Recursos y materiales de enseñanza y aprendizaje limitados</w:t>
      </w:r>
    </w:p>
    <w:p w:rsidR="00000000" w:rsidDel="00000000" w:rsidP="00000000" w:rsidRDefault="00000000" w:rsidRPr="00000000" w14:paraId="0000007C">
      <w:pPr>
        <w:numPr>
          <w:ilvl w:val="0"/>
          <w:numId w:val="1"/>
        </w:numPr>
        <w:ind w:left="720" w:hanging="360"/>
        <w:rPr/>
      </w:pPr>
      <w:r w:rsidDel="00000000" w:rsidR="00000000" w:rsidRPr="00000000">
        <w:rPr>
          <w:rtl w:val="0"/>
        </w:rPr>
        <w:t xml:space="preserve">No tener cuartos de baños u otras instalaciones limpias, seguras y accesibles</w:t>
      </w:r>
    </w:p>
    <w:p w:rsidR="00000000" w:rsidDel="00000000" w:rsidP="00000000" w:rsidRDefault="00000000" w:rsidRPr="00000000" w14:paraId="0000007D">
      <w:pPr>
        <w:numPr>
          <w:ilvl w:val="0"/>
          <w:numId w:val="1"/>
        </w:numPr>
        <w:ind w:left="720" w:hanging="360"/>
        <w:rPr/>
      </w:pPr>
      <w:r w:rsidDel="00000000" w:rsidR="00000000" w:rsidRPr="00000000">
        <w:rPr>
          <w:rtl w:val="0"/>
        </w:rPr>
        <w:t xml:space="preserve">Factores directamente relacionados con la pobreza, como los niños y las niñas que llegan a la escuela con hambre debido a la inseguridad alimentaria o a la falta de matrícula o el abandono escolar por culpa del coste de la escolarización.</w:t>
      </w:r>
    </w:p>
    <w:p w:rsidR="00000000" w:rsidDel="00000000" w:rsidP="00000000" w:rsidRDefault="00000000" w:rsidRPr="00000000" w14:paraId="0000007E">
      <w:pPr>
        <w:ind w:left="0" w:firstLine="0"/>
        <w:rPr>
          <w:sz w:val="24"/>
          <w:szCs w:val="24"/>
        </w:rPr>
      </w:pPr>
      <w:r w:rsidDel="00000000" w:rsidR="00000000" w:rsidRPr="00000000">
        <w:rPr>
          <w:rtl w:val="0"/>
        </w:rPr>
      </w:r>
    </w:p>
    <w:tbl>
      <w:tblPr>
        <w:tblStyle w:val="Table6"/>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F">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80">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1">
            <w:pPr>
              <w:jc w:val="center"/>
              <w:rPr/>
            </w:pPr>
            <w:r w:rsidDel="00000000" w:rsidR="00000000" w:rsidRPr="00000000">
              <w:rPr/>
              <w:drawing>
                <wp:inline distB="0" distT="0" distL="114300" distR="114300">
                  <wp:extent cx="2006600" cy="1417731"/>
                  <wp:effectExtent b="0" l="0" r="0" t="0"/>
                  <wp:docPr descr="A group of people in a room&#10;&#10;Description automatically generated with low confidence" id="29" name="image15.jpg"/>
                  <a:graphic>
                    <a:graphicData uri="http://schemas.openxmlformats.org/drawingml/2006/picture">
                      <pic:pic>
                        <pic:nvPicPr>
                          <pic:cNvPr descr="A group of people in a room&#10;&#10;Description automatically generated with low confidence" id="0" name="image15.jpg"/>
                          <pic:cNvPicPr preferRelativeResize="0"/>
                        </pic:nvPicPr>
                        <pic:blipFill>
                          <a:blip r:embed="rId30"/>
                          <a:srcRect b="0" l="0" r="0" t="0"/>
                          <a:stretch>
                            <a:fillRect/>
                          </a:stretch>
                        </pic:blipFill>
                        <pic:spPr>
                          <a:xfrm>
                            <a:off x="0" y="0"/>
                            <a:ext cx="2006600" cy="141773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2">
            <w:pPr>
              <w:jc w:val="center"/>
              <w:rPr/>
            </w:pPr>
            <w:r w:rsidDel="00000000" w:rsidR="00000000" w:rsidRPr="00000000">
              <w:rPr/>
              <w:drawing>
                <wp:inline distB="0" distT="0" distL="0" distR="0">
                  <wp:extent cx="1983557" cy="1464781"/>
                  <wp:effectExtent b="0" l="0" r="0" t="0"/>
                  <wp:docPr descr="A picture containing house, person, cartoon&#10;&#10;Description automatically generated" id="31" name="image6.jpg"/>
                  <a:graphic>
                    <a:graphicData uri="http://schemas.openxmlformats.org/drawingml/2006/picture">
                      <pic:pic>
                        <pic:nvPicPr>
                          <pic:cNvPr descr="A picture containing house, person, cartoon&#10;&#10;Description automatically generated" id="0" name="image6.jpg"/>
                          <pic:cNvPicPr preferRelativeResize="0"/>
                        </pic:nvPicPr>
                        <pic:blipFill>
                          <a:blip r:embed="rId31"/>
                          <a:srcRect b="0" l="5364" r="5600" t="6834"/>
                          <a:stretch>
                            <a:fillRect/>
                          </a:stretch>
                        </pic:blipFill>
                        <pic:spPr>
                          <a:xfrm>
                            <a:off x="0" y="0"/>
                            <a:ext cx="1983557" cy="1464781"/>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3">
      <w:pPr>
        <w:rPr>
          <w:b w:val="1"/>
        </w:rPr>
      </w:pPr>
      <w:r w:rsidDel="00000000" w:rsidR="00000000" w:rsidRPr="00000000">
        <w:rPr>
          <w:rtl w:val="0"/>
        </w:rPr>
      </w:r>
    </w:p>
    <w:p w:rsidR="00000000" w:rsidDel="00000000" w:rsidP="00000000" w:rsidRDefault="00000000" w:rsidRPr="00000000" w14:paraId="00000084">
      <w:pPr>
        <w:rPr>
          <w:i w:val="1"/>
        </w:rPr>
      </w:pPr>
      <w:r w:rsidDel="00000000" w:rsidR="00000000" w:rsidRPr="00000000">
        <w:rPr>
          <w:i w:val="1"/>
          <w:rtl w:val="0"/>
        </w:rPr>
        <w:t xml:space="preserve">[En la imagen A se observa un aula superpoblada. En la imagen B se observa una escuela que implementa un programa de alimentación escolar para atender la inseguridad alimentaria.]</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Las barreras a la inclusión en la educación pueden variar con el tiempo. Si un conflicto se intensifica, por ejemplo, pueden surgir más obstáculos. Si los conflictos se acercan a una comunidad, el camino hasta la escuela se vuelve más arriesgado y más familias pueden optar por mantener a sus hijos e hijas en casa, a pesar de que la escuela continúa abierta y acogedora. Las actitudes pueden cambiar durante una emergencia o una crisis. Al principio, una comunidad de acogida podría acoger a los estudiantes desplazados, pero más tarde rechazar a los estudiantes desplazados con discapacidades porque los consideran una carga adicional.</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b w:val="1"/>
          <w:i w:val="1"/>
        </w:rPr>
      </w:pPr>
      <w:r w:rsidDel="00000000" w:rsidR="00000000" w:rsidRPr="00000000">
        <w:rPr>
          <w:b w:val="1"/>
          <w:i w:val="1"/>
          <w:rtl w:val="0"/>
        </w:rPr>
        <w:t xml:space="preserve">Identificación de barreras y quiénes se ven afectados </w:t>
      </w:r>
    </w:p>
    <w:p w:rsidR="00000000" w:rsidDel="00000000" w:rsidP="00000000" w:rsidRDefault="00000000" w:rsidRPr="00000000" w14:paraId="00000089">
      <w:pPr>
        <w:rPr/>
      </w:pPr>
      <w:r w:rsidDel="00000000" w:rsidR="00000000" w:rsidRPr="00000000">
        <w:rPr>
          <w:rtl w:val="0"/>
        </w:rPr>
        <w:t xml:space="preserve">Las experiencias y las creencias afectan cómo se interpretan las barreras. Por ejemplo, se podría suponer que un estudiante con una discapacidad física no va a la escuela porque no hay rampa en el aula. Pero después de indagar, se descubre que el estudiante puede entrar fácilmente en el aula con la ayuda de sus pares. No quiere acudir a la escuela porque el docente siempre lo ignora. Incluso si se construyera una rampa, sin abordar el enfoque del docente, ¡este estudiante aún decidiría no acudir a la escuela!</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Es probable que cada barrera afecte a más de un grupo de estudiantes. Por ejemplo, en una zona afectada por conflictos, un viaje peligroso hasta la escuela puede hacer que las niñas se queden en casa porque temen sufrir abusos sexuales. También puede hacer que los niños se queden en casa porque temen ser reclutados por fuerzas o grupos armados. </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t xml:space="preserve">Las barreras vinculadas con la práctica con frecuencia afectan a muchos estudiantes. Si el docente escribe en la pizarra en letras muy pequeñas o desordenadas, esto puede provocar que se excluya a los estudiantes que tienen dificultades en la vista. Pero también puede hacerlo más difícil para todos los que se sientan al fondo de la clase, los que están cansados y tienen hambre después de un largo paseo hasta la escuela y aquellos que tienen dificultades de lectura y comprensión. ¡Esta barrera podría afectar a cómo aprende la clase en su totalidad! </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t xml:space="preserve">Por lo tanto, las suposiciones sobre qué barreras afectan a qué estudiante y cómo, deben evitarse. En cambio, es necesario </w:t>
      </w:r>
      <w:r w:rsidDel="00000000" w:rsidR="00000000" w:rsidRPr="00000000">
        <w:rPr>
          <w:b w:val="1"/>
          <w:rtl w:val="0"/>
        </w:rPr>
        <w:t xml:space="preserve">investigar y escuchar</w:t>
      </w:r>
      <w:r w:rsidDel="00000000" w:rsidR="00000000" w:rsidRPr="00000000">
        <w:rPr>
          <w:rtl w:val="0"/>
        </w:rPr>
        <w:t xml:space="preserve"> las opiniones y las experiencias de las personas afectadas. ¿Cómo se puede lograr? Mediante esfuerzos colaborativos y la aplicación de investigación para la acción.</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b w:val="1"/>
        </w:rPr>
      </w:pPr>
      <w:r w:rsidDel="00000000" w:rsidR="00000000" w:rsidRPr="00000000">
        <w:rPr>
          <w:b w:val="1"/>
          <w:rtl w:val="0"/>
        </w:rPr>
        <w:t xml:space="preserve">¿Cómo hacer frente a los obstáculos? Utilizar el enfoque de doble vía</w:t>
      </w:r>
    </w:p>
    <w:p w:rsidR="00000000" w:rsidDel="00000000" w:rsidP="00000000" w:rsidRDefault="00000000" w:rsidRPr="00000000" w14:paraId="00000092">
      <w:pPr>
        <w:rPr/>
      </w:pPr>
      <w:r w:rsidDel="00000000" w:rsidR="00000000" w:rsidRPr="00000000">
        <w:rPr>
          <w:rtl w:val="0"/>
        </w:rPr>
        <w:t xml:space="preserve">Esta breve capacitación no puede explicar en detalle el enfoque. La principal conclusión es la necesidad de adoptar un </w:t>
      </w:r>
      <w:r w:rsidDel="00000000" w:rsidR="00000000" w:rsidRPr="00000000">
        <w:rPr>
          <w:b w:val="1"/>
          <w:rtl w:val="0"/>
        </w:rPr>
        <w:t xml:space="preserve">enfoque de doble vía </w:t>
      </w:r>
      <w:r w:rsidDel="00000000" w:rsidR="00000000" w:rsidRPr="00000000">
        <w:rPr>
          <w:rtl w:val="0"/>
        </w:rPr>
        <w:t xml:space="preserve">a la hora de abordar las barreras a la inclusión en la educación. Implica implementar acciones inmediatas que </w:t>
      </w:r>
      <w:r w:rsidDel="00000000" w:rsidR="00000000" w:rsidRPr="00000000">
        <w:rPr>
          <w:b w:val="1"/>
          <w:rtl w:val="0"/>
        </w:rPr>
        <w:t xml:space="preserve">ayuden ya mismo</w:t>
      </w:r>
      <w:r w:rsidDel="00000000" w:rsidR="00000000" w:rsidRPr="00000000">
        <w:rPr>
          <w:rtl w:val="0"/>
        </w:rPr>
        <w:t xml:space="preserve"> a</w:t>
      </w:r>
      <w:r w:rsidDel="00000000" w:rsidR="00000000" w:rsidRPr="00000000">
        <w:rPr>
          <w:rtl w:val="0"/>
        </w:rPr>
        <w:t xml:space="preserve"> los estudiantes de forma individual y trabajar hacia </w:t>
      </w:r>
      <w:r w:rsidDel="00000000" w:rsidR="00000000" w:rsidRPr="00000000">
        <w:rPr>
          <w:b w:val="1"/>
          <w:rtl w:val="0"/>
        </w:rPr>
        <w:t xml:space="preserve">cambios en el sistema</w:t>
      </w:r>
      <w:r w:rsidDel="00000000" w:rsidR="00000000" w:rsidRPr="00000000">
        <w:rPr>
          <w:rtl w:val="0"/>
        </w:rPr>
        <w:t xml:space="preserve"> que mejoren la educación para todos. Hacer cambios en el sistema significa reformar de forma gradual el sistema educativo completo cambiando las partes del sistema: las políticas, las prácticas y las culturas (valores, actitudes y creencias). Cada organización e individuo podrá cambiar diferentes partes del sistema. Algunos pueden estar en una posición óptima para cambiar la política. Otros estarán en mejores puestos para cambiar culturas o prácticas. Los esfuerzos colectivos son vitales para contribuir al cambio sistémico.</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t xml:space="preserve">Centrarse únicamente en una vía tendría como resultado soluciones incompletas y un éxito limitado, como un tren que se descarrilará rápidamente si circula por una sola vía. </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Para aplicar un </w:t>
      </w:r>
      <w:r w:rsidDel="00000000" w:rsidR="00000000" w:rsidRPr="00000000">
        <w:rPr>
          <w:b w:val="1"/>
          <w:rtl w:val="0"/>
        </w:rPr>
        <w:t xml:space="preserve">enfoque de doble vía</w:t>
      </w:r>
      <w:r w:rsidDel="00000000" w:rsidR="00000000" w:rsidRPr="00000000">
        <w:rPr>
          <w:rtl w:val="0"/>
        </w:rPr>
        <w:t xml:space="preserve"> eficaz, debe estar enfocado en el uso del </w:t>
      </w:r>
      <w:r w:rsidDel="00000000" w:rsidR="00000000" w:rsidRPr="00000000">
        <w:rPr>
          <w:b w:val="1"/>
          <w:rtl w:val="0"/>
        </w:rPr>
        <w:t xml:space="preserve">Diseño Universal para el Aprendizaje (DUA)</w:t>
      </w:r>
      <w:r w:rsidDel="00000000" w:rsidR="00000000" w:rsidRPr="00000000">
        <w:rPr>
          <w:rtl w:val="0"/>
        </w:rPr>
        <w:t xml:space="preserve"> y en proporcionar ajustes razonables. </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b w:val="1"/>
          <w:rtl w:val="0"/>
        </w:rPr>
        <w:t xml:space="preserve">El Diseño Universal para el Aprendizaje (DUA)</w:t>
      </w:r>
      <w:r w:rsidDel="00000000" w:rsidR="00000000" w:rsidRPr="00000000">
        <w:rPr>
          <w:rtl w:val="0"/>
        </w:rPr>
        <w:t xml:space="preserve"> ofrece un marco para diseñar y ofrecer experiencias de aprendizaje flexibles que satisfagan las necesidades diferentes de todos los estudiantes. El DUA hace que los entornos, las prácticas y los materiales de aprendizaje sean accesibles para todos los estudiantes desde el principio, sin necesidad de una posterior adaptación.</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b w:val="1"/>
          <w:i w:val="1"/>
        </w:rPr>
      </w:pPr>
      <w:r w:rsidDel="00000000" w:rsidR="00000000" w:rsidRPr="00000000">
        <w:rPr>
          <w:b w:val="1"/>
          <w:i w:val="1"/>
          <w:rtl w:val="0"/>
        </w:rPr>
        <w:t xml:space="preserve">Ejemplos de DUA:</w:t>
      </w:r>
    </w:p>
    <w:p w:rsidR="00000000" w:rsidDel="00000000" w:rsidP="00000000" w:rsidRDefault="00000000" w:rsidRPr="00000000" w14:paraId="0000009B">
      <w:pPr>
        <w:numPr>
          <w:ilvl w:val="0"/>
          <w:numId w:val="19"/>
        </w:numPr>
        <w:ind w:left="720" w:hanging="360"/>
        <w:rPr/>
      </w:pPr>
      <w:r w:rsidDel="00000000" w:rsidR="00000000" w:rsidRPr="00000000">
        <w:rPr>
          <w:rtl w:val="0"/>
        </w:rPr>
        <w:t xml:space="preserve">Si un docente utiliza lenguaje difícil de entender en un folleto, es probable que tenga que preparar un folleto distinto y adaptado para algunos estudiantes en clase que tienen dificultades en la lectura. Pero si el docente aplica el DUA y hace que las instrucciones sean fáciles de entender en el folleto original, todos los estudiantes pueden participar en la actividad, y el docente no necesita crear dos recursos diferentes.</w:t>
      </w:r>
    </w:p>
    <w:p w:rsidR="00000000" w:rsidDel="00000000" w:rsidP="00000000" w:rsidRDefault="00000000" w:rsidRPr="00000000" w14:paraId="0000009C">
      <w:pPr>
        <w:numPr>
          <w:ilvl w:val="0"/>
          <w:numId w:val="19"/>
        </w:numPr>
        <w:ind w:left="720" w:hanging="360"/>
        <w:rPr/>
      </w:pPr>
      <w:r w:rsidDel="00000000" w:rsidR="00000000" w:rsidRPr="00000000">
        <w:rPr>
          <w:rtl w:val="0"/>
        </w:rPr>
        <w:t xml:space="preserve">Si el sistema de exámenes está diseñado para que todos tomen el mismo examen escrito, entonces las escuelas deben implementar condiciones especiales para los estudiantes que no pueden tomar un examen escrito o necesitan más tiempo. Pero si el sistema de exámenes aplica el DUA y ofrece automáticamente opciones de evaluación alternativas, las escuelas no necesitan solicitar permiso para hacer adaptaciones individuales.</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b w:val="1"/>
          <w:rtl w:val="0"/>
        </w:rPr>
        <w:t xml:space="preserve">El ajuste razonable</w:t>
      </w:r>
      <w:r w:rsidDel="00000000" w:rsidR="00000000" w:rsidRPr="00000000">
        <w:rPr>
          <w:rtl w:val="0"/>
        </w:rPr>
        <w:t xml:space="preserve"> consiste en hacer cambios inmediatos y razonables en los entornos, las prácticas y los materiales para apoyar a los estudiantes en su individualidad. Esto significa responder tanto como sea posible, de inmediato, a las necesidades individuales, con la utilización de todos los recursos disponibles en la comunidad escolar. Esto puede implicar medidas diversas: </w:t>
      </w:r>
    </w:p>
    <w:p w:rsidR="00000000" w:rsidDel="00000000" w:rsidP="00000000" w:rsidRDefault="00000000" w:rsidRPr="00000000" w14:paraId="0000009F">
      <w:pPr>
        <w:numPr>
          <w:ilvl w:val="0"/>
          <w:numId w:val="4"/>
        </w:numPr>
        <w:ind w:left="720" w:hanging="360"/>
        <w:rPr/>
      </w:pPr>
      <w:r w:rsidDel="00000000" w:rsidR="00000000" w:rsidRPr="00000000">
        <w:rPr>
          <w:rtl w:val="0"/>
        </w:rPr>
        <w:t xml:space="preserve">proporcionar tecnología o dispositivos de asistencia</w:t>
      </w:r>
    </w:p>
    <w:p w:rsidR="00000000" w:rsidDel="00000000" w:rsidP="00000000" w:rsidRDefault="00000000" w:rsidRPr="00000000" w14:paraId="000000A0">
      <w:pPr>
        <w:numPr>
          <w:ilvl w:val="0"/>
          <w:numId w:val="4"/>
        </w:numPr>
        <w:ind w:left="720" w:hanging="360"/>
        <w:rPr/>
      </w:pPr>
      <w:r w:rsidDel="00000000" w:rsidR="00000000" w:rsidRPr="00000000">
        <w:rPr>
          <w:rtl w:val="0"/>
        </w:rPr>
        <w:t xml:space="preserve">realizar cambios físicos en el entorno de aprendizaje </w:t>
      </w:r>
    </w:p>
    <w:p w:rsidR="00000000" w:rsidDel="00000000" w:rsidP="00000000" w:rsidRDefault="00000000" w:rsidRPr="00000000" w14:paraId="000000A1">
      <w:pPr>
        <w:numPr>
          <w:ilvl w:val="0"/>
          <w:numId w:val="4"/>
        </w:numPr>
        <w:ind w:left="720" w:hanging="360"/>
        <w:rPr/>
      </w:pPr>
      <w:r w:rsidDel="00000000" w:rsidR="00000000" w:rsidRPr="00000000">
        <w:rPr>
          <w:rtl w:val="0"/>
        </w:rPr>
        <w:t xml:space="preserve">métodos didácticos.</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Las habilidades de colaboración y resolución de problemas son esenciales a la hora de proporcionar ajustes razonables y encontrar los mejores modos de diseñar de forma global algún aspecto de la educación. </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ind w:left="720" w:firstLine="0"/>
        <w:rPr>
          <w:i w:val="1"/>
          <w:color w:val="1f497d"/>
        </w:rPr>
      </w:pPr>
      <w:r w:rsidDel="00000000" w:rsidR="00000000" w:rsidRPr="00000000">
        <w:rPr>
          <w:i w:val="1"/>
          <w:color w:val="1f497d"/>
          <w:rtl w:val="0"/>
        </w:rPr>
        <w:t xml:space="preserve">*El capítulo 2 de la historia de Mina (Folleto 6) brinda un ejemplo de una docente que realiza ajustes que considera razonables, y un ejemplo de cómo la docente trata de utilizar los principios de DUA al planificar las clases.</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b w:val="1"/>
          <w:i w:val="1"/>
        </w:rPr>
      </w:pPr>
      <w:r w:rsidDel="00000000" w:rsidR="00000000" w:rsidRPr="00000000">
        <w:rPr>
          <w:b w:val="1"/>
          <w:i w:val="1"/>
          <w:rtl w:val="0"/>
        </w:rPr>
        <w:t xml:space="preserve">Nota importante: </w:t>
      </w:r>
    </w:p>
    <w:p w:rsidR="00000000" w:rsidDel="00000000" w:rsidP="00000000" w:rsidRDefault="00000000" w:rsidRPr="00000000" w14:paraId="000000A8">
      <w:pPr>
        <w:rPr/>
      </w:pPr>
      <w:r w:rsidDel="00000000" w:rsidR="00000000" w:rsidRPr="00000000">
        <w:rPr>
          <w:rtl w:val="0"/>
        </w:rPr>
        <w:t xml:space="preserve">Las personas pueden entender el concepto de doble vía de manera diferente. En esta capacitación, “doble vía” significa las dos vías de a) cambio sistémico (DUA) y b) el apoyo individual (ajustes razonables). Algunas organizaciones pueden utilizar dos vías para referirse a una estrategia doble que consiste en integrar las cuestiones de discapacidad en otros proyectos y trabajar en iniciativas específicas de discapacidad.</w:t>
      </w:r>
      <w:r w:rsidDel="00000000" w:rsidR="00000000" w:rsidRPr="00000000">
        <w:br w:type="page"/>
      </w:r>
      <w:r w:rsidDel="00000000" w:rsidR="00000000" w:rsidRPr="00000000">
        <w:rPr>
          <w:rtl w:val="0"/>
        </w:rPr>
      </w:r>
    </w:p>
    <w:p w:rsidR="00000000" w:rsidDel="00000000" w:rsidP="00000000" w:rsidRDefault="00000000" w:rsidRPr="00000000" w14:paraId="000000A9">
      <w:pPr>
        <w:pStyle w:val="Heading1"/>
        <w:rPr/>
      </w:pPr>
      <w:bookmarkStart w:colFirst="0" w:colLast="0" w:name="_heading=h.4d34og8" w:id="9"/>
      <w:bookmarkEnd w:id="9"/>
      <w:r w:rsidDel="00000000" w:rsidR="00000000" w:rsidRPr="00000000">
        <w:rPr>
          <w:rtl w:val="0"/>
        </w:rPr>
        <w:t xml:space="preserve">Sesión 3: Conceptos teóricos que nos ayudan a entender la educación inclusiva</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bookmarkStart w:colFirst="0" w:colLast="0" w:name="_heading=h.2s8eyo1" w:id="10"/>
      <w:bookmarkEnd w:id="10"/>
      <w:r w:rsidDel="00000000" w:rsidR="00000000" w:rsidRPr="00000000">
        <w:rPr>
          <w:rtl w:val="0"/>
        </w:rPr>
        <w:t xml:space="preserve">Hay muchos conceptos clave para tener en cuenta en el aprendizaje y al comenzar a poner en práctica la educación inclusiva. Además del DUA, los ajustes razonables, el enfoque de doble vía y las barreras para la inclusión en la educación, se deben tener en cuenta cuatro conceptos más</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b w:val="1"/>
          <w:i w:val="1"/>
        </w:rPr>
      </w:pPr>
      <w:r w:rsidDel="00000000" w:rsidR="00000000" w:rsidRPr="00000000">
        <w:rPr>
          <w:b w:val="1"/>
          <w:i w:val="1"/>
          <w:rtl w:val="0"/>
        </w:rPr>
        <w:t xml:space="preserve">¿Cuál es la diferencia entre educación especial, integrada e inclusiva?</w:t>
      </w:r>
    </w:p>
    <w:p w:rsidR="00000000" w:rsidDel="00000000" w:rsidP="00000000" w:rsidRDefault="00000000" w:rsidRPr="00000000" w14:paraId="000000AE">
      <w:pPr>
        <w:rPr/>
      </w:pPr>
      <w:r w:rsidDel="00000000" w:rsidR="00000000" w:rsidRPr="00000000">
        <w:rPr>
          <w:rtl w:val="0"/>
        </w:rPr>
        <w:t xml:space="preserve">A veces los términos «educación inclusiva» y «educación integrada» se utilizan indistintamente. Pero no son lo mismo. A continuación se presenta un resumen de las diferencias entre educación integrada e inclusiva, y cómo ambas difieren de la educación especial.</w:t>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b w:val="1"/>
        </w:rPr>
      </w:pPr>
      <w:r w:rsidDel="00000000" w:rsidR="00000000" w:rsidRPr="00000000">
        <w:rPr>
          <w:rtl w:val="0"/>
        </w:rPr>
        <w:t xml:space="preserve">Educación </w:t>
      </w:r>
      <w:r w:rsidDel="00000000" w:rsidR="00000000" w:rsidRPr="00000000">
        <w:rPr>
          <w:b w:val="1"/>
          <w:rtl w:val="0"/>
        </w:rPr>
        <w:t xml:space="preserve">especial</w:t>
      </w:r>
      <w:r w:rsidDel="00000000" w:rsidR="00000000" w:rsidRPr="00000000">
        <w:rPr>
          <w:rtl w:val="0"/>
        </w:rPr>
        <w:t xml:space="preserve"> o </w:t>
      </w:r>
      <w:r w:rsidDel="00000000" w:rsidR="00000000" w:rsidRPr="00000000">
        <w:rPr>
          <w:b w:val="1"/>
          <w:rtl w:val="0"/>
        </w:rPr>
        <w:t xml:space="preserve">segregada</w:t>
      </w:r>
    </w:p>
    <w:p w:rsidR="00000000" w:rsidDel="00000000" w:rsidP="00000000" w:rsidRDefault="00000000" w:rsidRPr="00000000" w14:paraId="000000B1">
      <w:pPr>
        <w:rPr/>
      </w:pPr>
      <w:bookmarkStart w:colFirst="0" w:colLast="0" w:name="_heading=h.17dp8vu" w:id="11"/>
      <w:bookmarkEnd w:id="11"/>
      <w:r w:rsidDel="00000000" w:rsidR="00000000" w:rsidRPr="00000000">
        <w:rPr>
          <w:rtl w:val="0"/>
        </w:rPr>
        <w:t xml:space="preserve">Esto implica entornos educativos distintos para los estudiantes. La segregación puede basarse en criterios específicos, como la raza, el origen étnico, la condición socioeconómica, la discapacidad u otros. Algunos ejemplos son las escuelas especiales o las unidades especiales de las escuelas tradicionales. Los estudiantes pueden obtener recursos especializados y apoyo, aunque no siempre ocurre. Este enfoque refuerza el estigma, el aislamiento social y las desigualdades sociales. </w:t>
      </w:r>
    </w:p>
    <w:p w:rsidR="00000000" w:rsidDel="00000000" w:rsidP="00000000" w:rsidRDefault="00000000" w:rsidRPr="00000000" w14:paraId="000000B2">
      <w:pPr>
        <w:spacing w:before="240" w:lineRule="auto"/>
        <w:rPr/>
      </w:pPr>
      <w:bookmarkStart w:colFirst="0" w:colLast="0" w:name="_heading=h.3rdcrjn" w:id="12"/>
      <w:bookmarkEnd w:id="12"/>
      <w:r w:rsidDel="00000000" w:rsidR="00000000" w:rsidRPr="00000000">
        <w:rPr>
          <w:rtl w:val="0"/>
        </w:rPr>
        <w:t xml:space="preserve">Como se observa en las imágenes siguientes, hay un sistema para los estudiantes que son «iguales», y un sistema separado para los estudiantes que son «diferentes». Las diferencias podrían incluir necesidades educativas especiales, raza, origen étnico, género, etc. </w:t>
      </w:r>
    </w:p>
    <w:tbl>
      <w:tblPr>
        <w:tblStyle w:val="Table7"/>
        <w:tblW w:w="4605.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3">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B4">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5">
            <w:pPr>
              <w:widowControl w:val="0"/>
              <w:jc w:val="center"/>
              <w:rPr/>
            </w:pPr>
            <w:r w:rsidDel="00000000" w:rsidR="00000000" w:rsidRPr="00000000">
              <w:rPr/>
              <w:drawing>
                <wp:inline distB="114300" distT="114300" distL="114300" distR="114300">
                  <wp:extent cx="1290638" cy="1098244"/>
                  <wp:effectExtent b="0" l="0" r="0" t="0"/>
                  <wp:docPr id="32" name="image13.png"/>
                  <a:graphic>
                    <a:graphicData uri="http://schemas.openxmlformats.org/drawingml/2006/picture">
                      <pic:pic>
                        <pic:nvPicPr>
                          <pic:cNvPr id="0" name="image13.png"/>
                          <pic:cNvPicPr preferRelativeResize="0"/>
                        </pic:nvPicPr>
                        <pic:blipFill>
                          <a:blip r:embed="rId32"/>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6">
            <w:pPr>
              <w:widowControl w:val="0"/>
              <w:jc w:val="center"/>
              <w:rPr/>
            </w:pPr>
            <w:r w:rsidDel="00000000" w:rsidR="00000000" w:rsidRPr="00000000">
              <w:rPr/>
              <w:drawing>
                <wp:inline distB="114300" distT="114300" distL="114300" distR="114300">
                  <wp:extent cx="1257285" cy="1081849"/>
                  <wp:effectExtent b="0" l="0" r="0" t="0"/>
                  <wp:docPr id="33" name="image18.png"/>
                  <a:graphic>
                    <a:graphicData uri="http://schemas.openxmlformats.org/drawingml/2006/picture">
                      <pic:pic>
                        <pic:nvPicPr>
                          <pic:cNvPr id="0" name="image18.png"/>
                          <pic:cNvPicPr preferRelativeResize="0"/>
                        </pic:nvPicPr>
                        <pic:blipFill>
                          <a:blip r:embed="rId33"/>
                          <a:srcRect b="0" l="0" r="0" t="0"/>
                          <a:stretch>
                            <a:fillRect/>
                          </a:stretch>
                        </pic:blipFill>
                        <pic:spPr>
                          <a:xfrm>
                            <a:off x="0" y="0"/>
                            <a:ext cx="1257285" cy="108184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7">
      <w:pPr>
        <w:jc w:val="center"/>
        <w:rPr>
          <w:i w:val="1"/>
        </w:rPr>
      </w:pPr>
      <w:r w:rsidDel="00000000" w:rsidR="00000000" w:rsidRPr="00000000">
        <w:rPr>
          <w:i w:val="1"/>
          <w:rtl w:val="0"/>
        </w:rPr>
        <w:t xml:space="preserve">[En la imagen A se observa la representación de un sistema escolar tradicional para «estudiantes que son similares». En la imagen B se ve representado un sistema escolar especial distinto para los estudiantes que son "diferentes".]</w:t>
      </w:r>
    </w:p>
    <w:p w:rsidR="00000000" w:rsidDel="00000000" w:rsidP="00000000" w:rsidRDefault="00000000" w:rsidRPr="00000000" w14:paraId="000000B8">
      <w:pPr>
        <w:spacing w:line="276" w:lineRule="auto"/>
        <w:rPr/>
      </w:pPr>
      <w:r w:rsidDel="00000000" w:rsidR="00000000" w:rsidRPr="00000000">
        <w:rPr>
          <w:rtl w:val="0"/>
        </w:rPr>
      </w:r>
    </w:p>
    <w:p w:rsidR="00000000" w:rsidDel="00000000" w:rsidP="00000000" w:rsidRDefault="00000000" w:rsidRPr="00000000" w14:paraId="000000B9">
      <w:pPr>
        <w:spacing w:line="276" w:lineRule="auto"/>
        <w:rPr>
          <w:b w:val="1"/>
        </w:rPr>
      </w:pPr>
      <w:r w:rsidDel="00000000" w:rsidR="00000000" w:rsidRPr="00000000">
        <w:rPr>
          <w:b w:val="1"/>
          <w:rtl w:val="0"/>
        </w:rPr>
        <w:t xml:space="preserve">Educación integrada</w:t>
      </w:r>
    </w:p>
    <w:p w:rsidR="00000000" w:rsidDel="00000000" w:rsidP="00000000" w:rsidRDefault="00000000" w:rsidRPr="00000000" w14:paraId="000000BA">
      <w:pPr>
        <w:rPr/>
      </w:pPr>
      <w:r w:rsidDel="00000000" w:rsidR="00000000" w:rsidRPr="00000000">
        <w:rPr>
          <w:rtl w:val="0"/>
        </w:rPr>
        <w:t xml:space="preserve">En este enfoque, los estudiantes con discapacidades y necesidades educativas especiales asisten a escuelas y aulas tradicionales sin apoyo ni recursos específicos. </w:t>
      </w:r>
    </w:p>
    <w:p w:rsidR="00000000" w:rsidDel="00000000" w:rsidP="00000000" w:rsidRDefault="00000000" w:rsidRPr="00000000" w14:paraId="000000BB">
      <w:pPr>
        <w:rPr/>
      </w:pPr>
      <w:r w:rsidDel="00000000" w:rsidR="00000000" w:rsidRPr="00000000">
        <w:rPr>
          <w:rtl w:val="0"/>
        </w:rPr>
        <w:t xml:space="preserve">Este es un enfoque de «hundirse o nadar», por lo que el estudiante debe encontrar una manera de sobrellevarlo y continuar, o fracasará y lo abandonará. Cuando los estudiantes con discapacidades abandonan los estudios, la gente a veces los utiliza como evidencia de que la educación inclusiva no funciona. Pero la deserción escolar muestra que la escuela probablemente realizó una integración, no una inclusión.</w:t>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t xml:space="preserve">En la siguiente imagen se observa que la educación integrada trata de cambiar al estudiante para que pueda adaptarse y hacer frente a un sistema escolar y educativo que no ha cambiado ni mejorado. La idea aquí es que el problema es el estudiante y no el sistema. </w:t>
      </w:r>
    </w:p>
    <w:p w:rsidR="00000000" w:rsidDel="00000000" w:rsidP="00000000" w:rsidRDefault="00000000" w:rsidRPr="00000000" w14:paraId="000000BE">
      <w:pPr>
        <w:spacing w:line="276" w:lineRule="auto"/>
        <w:jc w:val="center"/>
        <w:rPr/>
      </w:pPr>
      <w:r w:rsidDel="00000000" w:rsidR="00000000" w:rsidRPr="00000000">
        <w:rPr/>
        <w:drawing>
          <wp:inline distB="114300" distT="114300" distL="114300" distR="114300">
            <wp:extent cx="1854037" cy="1003562"/>
            <wp:effectExtent b="0" l="0" r="0" t="0"/>
            <wp:docPr id="34" name="image9.png"/>
            <a:graphic>
              <a:graphicData uri="http://schemas.openxmlformats.org/drawingml/2006/picture">
                <pic:pic>
                  <pic:nvPicPr>
                    <pic:cNvPr id="0" name="image9.png"/>
                    <pic:cNvPicPr preferRelativeResize="0"/>
                  </pic:nvPicPr>
                  <pic:blipFill>
                    <a:blip r:embed="rId34"/>
                    <a:srcRect b="0" l="0" r="0" t="0"/>
                    <a:stretch>
                      <a:fillRect/>
                    </a:stretch>
                  </pic:blipFill>
                  <pic:spPr>
                    <a:xfrm>
                      <a:off x="0" y="0"/>
                      <a:ext cx="1854037" cy="1003562"/>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spacing w:line="276" w:lineRule="auto"/>
        <w:jc w:val="center"/>
        <w:rPr>
          <w:i w:val="1"/>
        </w:rPr>
      </w:pPr>
      <w:r w:rsidDel="00000000" w:rsidR="00000000" w:rsidRPr="00000000">
        <w:rPr>
          <w:i w:val="1"/>
          <w:rtl w:val="0"/>
        </w:rPr>
        <w:t xml:space="preserve">En la imagen se observa la representación de un sistema educativo integrado, donde el niño debe cambiar para adaptarse, o fracasar y dejar sus estudios.]</w:t>
      </w:r>
    </w:p>
    <w:p w:rsidR="00000000" w:rsidDel="00000000" w:rsidP="00000000" w:rsidRDefault="00000000" w:rsidRPr="00000000" w14:paraId="000000C0">
      <w:pPr>
        <w:spacing w:line="276" w:lineRule="auto"/>
        <w:rPr/>
      </w:pPr>
      <w:r w:rsidDel="00000000" w:rsidR="00000000" w:rsidRPr="00000000">
        <w:rPr>
          <w:rtl w:val="0"/>
        </w:rPr>
      </w:r>
    </w:p>
    <w:p w:rsidR="00000000" w:rsidDel="00000000" w:rsidP="00000000" w:rsidRDefault="00000000" w:rsidRPr="00000000" w14:paraId="000000C1">
      <w:pPr>
        <w:spacing w:line="276" w:lineRule="auto"/>
        <w:ind w:left="720" w:firstLine="0"/>
        <w:rPr>
          <w:i w:val="1"/>
          <w:color w:val="1f497d"/>
        </w:rPr>
      </w:pPr>
      <w:r w:rsidDel="00000000" w:rsidR="00000000" w:rsidRPr="00000000">
        <w:rPr>
          <w:i w:val="1"/>
          <w:color w:val="1f497d"/>
          <w:rtl w:val="0"/>
        </w:rPr>
        <w:t xml:space="preserve">*En el Capítulo 3 de la historia de Mina (Folleto 6) el docente de matemáticas le dijo que necesitaba esforzarse más o abandonar la clase. Ella tenía que adaptarse a su forma de enseñar o abandonar la clase. </w:t>
      </w:r>
    </w:p>
    <w:p w:rsidR="00000000" w:rsidDel="00000000" w:rsidP="00000000" w:rsidRDefault="00000000" w:rsidRPr="00000000" w14:paraId="000000C2">
      <w:pPr>
        <w:spacing w:line="276" w:lineRule="auto"/>
        <w:rPr/>
      </w:pPr>
      <w:r w:rsidDel="00000000" w:rsidR="00000000" w:rsidRPr="00000000">
        <w:rPr>
          <w:rtl w:val="0"/>
        </w:rPr>
      </w:r>
    </w:p>
    <w:p w:rsidR="00000000" w:rsidDel="00000000" w:rsidP="00000000" w:rsidRDefault="00000000" w:rsidRPr="00000000" w14:paraId="000000C3">
      <w:pPr>
        <w:spacing w:line="276" w:lineRule="auto"/>
        <w:rPr>
          <w:b w:val="1"/>
        </w:rPr>
      </w:pPr>
      <w:r w:rsidDel="00000000" w:rsidR="00000000" w:rsidRPr="00000000">
        <w:rPr>
          <w:b w:val="1"/>
          <w:rtl w:val="0"/>
        </w:rPr>
        <w:t xml:space="preserve">Educación inclusiva</w:t>
      </w:r>
    </w:p>
    <w:p w:rsidR="00000000" w:rsidDel="00000000" w:rsidP="00000000" w:rsidRDefault="00000000" w:rsidRPr="00000000" w14:paraId="000000C4">
      <w:pPr>
        <w:rPr/>
      </w:pPr>
      <w:r w:rsidDel="00000000" w:rsidR="00000000" w:rsidRPr="00000000">
        <w:rPr>
          <w:rtl w:val="0"/>
        </w:rPr>
        <w:t xml:space="preserve">En este enfoque, el sistema educativo y la escuela ofrecen a todos los estudiantes el mismo acceso a las oportunidades educativas. Incluyen a las personas con discapacidades y a cualquier persona marginada. El uso de este enfoque garantiza que todos los estudiantes reciban el apoyo y los ajustes necesarios para participar de forma exitosa.</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Como se observa en la figura siguiente, el sistema educativo y la escuela cambian y mejoran para acoger y apoyar a todos los estudiantes, juntos. La educación inclusiva consiste en cambiar el sistema, no el estudiante. El estudiante no es el problema, el sistema educativo lo es. </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jc w:val="center"/>
        <w:rPr/>
      </w:pPr>
      <w:r w:rsidDel="00000000" w:rsidR="00000000" w:rsidRPr="00000000">
        <w:rPr/>
        <w:drawing>
          <wp:inline distB="114300" distT="114300" distL="114300" distR="114300">
            <wp:extent cx="2681288" cy="1230955"/>
            <wp:effectExtent b="0" l="0" r="0" t="0"/>
            <wp:docPr id="35" name="image7.png"/>
            <a:graphic>
              <a:graphicData uri="http://schemas.openxmlformats.org/drawingml/2006/picture">
                <pic:pic>
                  <pic:nvPicPr>
                    <pic:cNvPr id="0" name="image7.png"/>
                    <pic:cNvPicPr preferRelativeResize="0"/>
                  </pic:nvPicPr>
                  <pic:blipFill>
                    <a:blip r:embed="rId35"/>
                    <a:srcRect b="0" l="0" r="0" t="0"/>
                    <a:stretch>
                      <a:fillRect/>
                    </a:stretch>
                  </pic:blipFill>
                  <pic:spPr>
                    <a:xfrm>
                      <a:off x="0" y="0"/>
                      <a:ext cx="2681288" cy="1230955"/>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jc w:val="center"/>
        <w:rPr>
          <w:i w:val="1"/>
        </w:rPr>
      </w:pPr>
      <w:r w:rsidDel="00000000" w:rsidR="00000000" w:rsidRPr="00000000">
        <w:rPr>
          <w:i w:val="1"/>
          <w:rtl w:val="0"/>
        </w:rPr>
        <w:t xml:space="preserve">[En la Imagen se observa la representación de un sistema educativo inclusivo que se adapta para servir y apoyar a todos los estudiantes conjuntamente.]</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b w:val="1"/>
          <w:i w:val="1"/>
        </w:rPr>
      </w:pPr>
      <w:r w:rsidDel="00000000" w:rsidR="00000000" w:rsidRPr="00000000">
        <w:rPr>
          <w:b w:val="1"/>
          <w:i w:val="1"/>
          <w:rtl w:val="0"/>
        </w:rPr>
        <w:t xml:space="preserve">¿Por qué es importante pensar en la asistencia, la participación y los logros?</w:t>
      </w:r>
    </w:p>
    <w:p w:rsidR="00000000" w:rsidDel="00000000" w:rsidP="00000000" w:rsidRDefault="00000000" w:rsidRPr="00000000" w14:paraId="000000CD">
      <w:pPr>
        <w:rPr/>
      </w:pPr>
      <w:r w:rsidDel="00000000" w:rsidR="00000000" w:rsidRPr="00000000">
        <w:rPr>
          <w:rtl w:val="0"/>
        </w:rPr>
        <w:t xml:space="preserve">Cuando una institución educativa ofrece una educación integrada, permite que los niños y las niñas con discapacidades y necesidades educativas especiales asistan a la escuela. Pero no les ayuda a participar y rendir al máximo de su capacidad, académica y socialmente. Es desalentador para los estudiantes y sus familias si solo se sientan en clase pero no hacen o no aprenden nada porque el docente no les ofrece el apoyo necesario. No es sorprendente que estos estudiantes a menudo decidan que no vale la pena ir a la escuela. Cuando los sistemas educativos y las escuelas solo se centran en la asistencia, puede haber un incremento en la matrícula de los estudiantes excluidos. Pero estos números suelen disminuir rápidamente cuando estos estudiantes abandonan los estudios.</w:t>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t xml:space="preserve">La educación inclusiva, por otro lado, constantemente trata de asegurar que todos los estudiantes estén </w:t>
      </w:r>
      <w:r w:rsidDel="00000000" w:rsidR="00000000" w:rsidRPr="00000000">
        <w:rPr>
          <w:b w:val="1"/>
          <w:rtl w:val="0"/>
        </w:rPr>
        <w:t xml:space="preserve">presentes, participen y progresen</w:t>
      </w:r>
      <w:r w:rsidDel="00000000" w:rsidR="00000000" w:rsidRPr="00000000">
        <w:rPr>
          <w:rtl w:val="0"/>
        </w:rPr>
        <w:t xml:space="preserve">. La educación inclusiva garantiza que cada estudiante participe de forma activa en cada clase o actividad, no solo como observador pasivo. Asegura que todos los estudiantes alcanzan sus metas. Eso </w:t>
      </w:r>
      <w:r w:rsidDel="00000000" w:rsidR="00000000" w:rsidRPr="00000000">
        <w:rPr>
          <w:rtl w:val="0"/>
        </w:rPr>
        <w:t xml:space="preserve">no sólo significa</w:t>
      </w:r>
      <w:r w:rsidDel="00000000" w:rsidR="00000000" w:rsidRPr="00000000">
        <w:rPr>
          <w:rtl w:val="0"/>
        </w:rPr>
        <w:t xml:space="preserve"> que aprueban los exámenes. Significa que están progresando, alcanzando sus propios objetivos de aprendizaje, sintiéndose orgullosos de lo que pueden hacer y aprendiendo muchas habilidades diferentes (incluidas las sociales).</w:t>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ind w:left="720" w:firstLine="0"/>
        <w:rPr>
          <w:i w:val="1"/>
          <w:color w:val="1f497d"/>
        </w:rPr>
      </w:pPr>
      <w:r w:rsidDel="00000000" w:rsidR="00000000" w:rsidRPr="00000000">
        <w:rPr>
          <w:i w:val="1"/>
          <w:color w:val="1f497d"/>
          <w:rtl w:val="0"/>
        </w:rPr>
        <w:t xml:space="preserve"> *En el capítulo 3 de la historia de Mina (Folleto 6), Mina estuvo </w:t>
      </w:r>
      <w:r w:rsidDel="00000000" w:rsidR="00000000" w:rsidRPr="00000000">
        <w:rPr>
          <w:color w:val="1f497d"/>
          <w:rtl w:val="0"/>
        </w:rPr>
        <w:t xml:space="preserve"> </w:t>
      </w:r>
      <w:r w:rsidDel="00000000" w:rsidR="00000000" w:rsidRPr="00000000">
        <w:rPr>
          <w:b w:val="1"/>
          <w:i w:val="1"/>
          <w:color w:val="1f497d"/>
          <w:rtl w:val="0"/>
        </w:rPr>
        <w:t xml:space="preserve">presente</w:t>
      </w:r>
      <w:r w:rsidDel="00000000" w:rsidR="00000000" w:rsidRPr="00000000">
        <w:rPr>
          <w:color w:val="1f497d"/>
          <w:rtl w:val="0"/>
        </w:rPr>
        <w:t xml:space="preserve"> </w:t>
      </w:r>
      <w:r w:rsidDel="00000000" w:rsidR="00000000" w:rsidRPr="00000000">
        <w:rPr>
          <w:i w:val="1"/>
          <w:color w:val="1f497d"/>
          <w:rtl w:val="0"/>
        </w:rPr>
        <w:t xml:space="preserve">en la clase de matemáticas, pero el docente no la apoyó para que </w:t>
      </w:r>
      <w:r w:rsidDel="00000000" w:rsidR="00000000" w:rsidRPr="00000000">
        <w:rPr>
          <w:b w:val="1"/>
          <w:i w:val="1"/>
          <w:color w:val="1f497d"/>
          <w:rtl w:val="0"/>
        </w:rPr>
        <w:t xml:space="preserve">participara o lograra sus metas</w:t>
      </w:r>
      <w:r w:rsidDel="00000000" w:rsidR="00000000" w:rsidRPr="00000000">
        <w:rPr>
          <w:i w:val="1"/>
          <w:color w:val="1f497d"/>
          <w:rtl w:val="0"/>
        </w:rPr>
        <w:t xml:space="preserve">.</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b w:val="1"/>
          <w:i w:val="1"/>
        </w:rPr>
      </w:pPr>
      <w:r w:rsidDel="00000000" w:rsidR="00000000" w:rsidRPr="00000000">
        <w:rPr>
          <w:b w:val="1"/>
          <w:i w:val="1"/>
          <w:rtl w:val="0"/>
        </w:rPr>
        <w:t xml:space="preserve">¿Cuál es la diferencia entre educación inclusiva y educación inclusiva para personas con discapacidad?</w:t>
      </w:r>
    </w:p>
    <w:p w:rsidR="00000000" w:rsidDel="00000000" w:rsidP="00000000" w:rsidRDefault="00000000" w:rsidRPr="00000000" w14:paraId="000000D5">
      <w:pPr>
        <w:rPr/>
      </w:pPr>
      <w:r w:rsidDel="00000000" w:rsidR="00000000" w:rsidRPr="00000000">
        <w:rPr>
          <w:rtl w:val="0"/>
        </w:rPr>
        <w:t xml:space="preserve">La </w:t>
      </w:r>
      <w:r w:rsidDel="00000000" w:rsidR="00000000" w:rsidRPr="00000000">
        <w:rPr>
          <w:b w:val="1"/>
          <w:rtl w:val="0"/>
        </w:rPr>
        <w:t xml:space="preserve">educación inclusiva</w:t>
      </w:r>
      <w:r w:rsidDel="00000000" w:rsidR="00000000" w:rsidRPr="00000000">
        <w:rPr>
          <w:rtl w:val="0"/>
        </w:rPr>
        <w:t xml:space="preserve"> es un enfoque que transforma las políticas, las prácticas y las culturas educativas. El objetivo es crear un sistema que acoja y se adapte a la diversidad y elimine las barreras, para de esta forma permitir que todos los estudiantes aprendan juntos independientemente de su capacidad, género, raza, edad u otros factores de marginación. </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La educación inclusiva promueve un enfoque de la escuela en su totalidad, lo que implica la colaboración de la comunidad entera. Esto significa que hay una responsabilidad compartida para hacer posible que todos los estudiantes asistan a la escuela, participen y logren sus metas. Destaca la importancia de ofrecer oportunidades de enseñanza y aprendizaje de alta calidad, flexibles y adaptativas a todos los estudiantes, independientemente de sus características y necesidades.</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La </w:t>
      </w:r>
      <w:r w:rsidDel="00000000" w:rsidR="00000000" w:rsidRPr="00000000">
        <w:rPr>
          <w:b w:val="1"/>
          <w:rtl w:val="0"/>
        </w:rPr>
        <w:t xml:space="preserve">educación inclusiva para personas con discapacidad</w:t>
      </w:r>
      <w:r w:rsidDel="00000000" w:rsidR="00000000" w:rsidRPr="00000000">
        <w:rPr>
          <w:rtl w:val="0"/>
        </w:rPr>
        <w:t xml:space="preserve"> se refiere a los esfuerzos para asegurar que los niños, las niñas, los jóvenes y los adultos con discapacidades sean incluidos en la educación. Forma parte de una agenda más amplia de educación inclusiva que pretende incluir a todos los grupos marginados. </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rtl w:val="0"/>
        </w:rPr>
        <w:t xml:space="preserve">¡No puede existir uno sin el otro! No es posible hacer que un sistema educativo tenga en cuenta la discapacidad sin cambiar todo el sistema educativo. Eso significa hacer cambios que beneficien a todos los estudiantes, no solo a aquellos con discapacidades. Por otra parte, la educación no puede considerarse verdaderamente inclusiva si no apoya a los estudiantes con discapacidades, aunque se hayan introducido cambios significativos para incluir y apoyar a los estudiantes de todos los otros grupos marginados. </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b w:val="1"/>
          <w:i w:val="1"/>
        </w:rPr>
      </w:pPr>
      <w:r w:rsidDel="00000000" w:rsidR="00000000" w:rsidRPr="00000000">
        <w:rPr>
          <w:b w:val="1"/>
          <w:i w:val="1"/>
          <w:rtl w:val="0"/>
        </w:rPr>
        <w:t xml:space="preserve">¿Cuál es la diferencia entre igualdad y equidad? </w:t>
        <w:br w:type="textWrapping"/>
      </w:r>
    </w:p>
    <w:p w:rsidR="00000000" w:rsidDel="00000000" w:rsidP="00000000" w:rsidRDefault="00000000" w:rsidRPr="00000000" w14:paraId="000000DE">
      <w:pPr>
        <w:rPr/>
      </w:pPr>
      <w:r w:rsidDel="00000000" w:rsidR="00000000" w:rsidRPr="00000000">
        <w:rPr>
          <w:b w:val="1"/>
          <w:rtl w:val="0"/>
        </w:rPr>
        <w:t xml:space="preserve">La igualdad</w:t>
      </w:r>
      <w:r w:rsidDel="00000000" w:rsidR="00000000" w:rsidRPr="00000000">
        <w:rPr>
          <w:rtl w:val="0"/>
        </w:rPr>
        <w:t xml:space="preserve"> es un principio que se basa en tratar a todos por igual y garantizar que todos los miembros de un grupo disfruten de los mismos insumos, productos o resultados en cuanto a su condición, sus derechos y sus responsabilidades.</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highlight w:val="white"/>
        </w:rPr>
      </w:pPr>
      <w:r w:rsidDel="00000000" w:rsidR="00000000" w:rsidRPr="00000000">
        <w:rPr>
          <w:highlight w:val="white"/>
          <w:rtl w:val="0"/>
        </w:rPr>
        <w:t xml:space="preserve">La </w:t>
      </w:r>
      <w:r w:rsidDel="00000000" w:rsidR="00000000" w:rsidRPr="00000000">
        <w:rPr>
          <w:b w:val="1"/>
          <w:highlight w:val="white"/>
          <w:rtl w:val="0"/>
        </w:rPr>
        <w:t xml:space="preserve">equidad</w:t>
      </w:r>
      <w:r w:rsidDel="00000000" w:rsidR="00000000" w:rsidRPr="00000000">
        <w:rPr>
          <w:highlight w:val="white"/>
          <w:rtl w:val="0"/>
        </w:rPr>
        <w:t xml:space="preserve"> tiene sus raíces en el reconocimiento de que las personas son intrínsecamente diferentes y que cada individuo necesita diferentes recursos u oportunidades de acuerdo con sus circunstancias personales. La equidad y la justicia se logran evaluando sistemáticamente las disparidades en oportunidades, resultados y representación, y corrigiendo esas disparidades a través de acciones dirigidas.</w:t>
      </w:r>
    </w:p>
    <w:p w:rsidR="00000000" w:rsidDel="00000000" w:rsidP="00000000" w:rsidRDefault="00000000" w:rsidRPr="00000000" w14:paraId="000000E1">
      <w:pPr>
        <w:spacing w:line="276" w:lineRule="auto"/>
        <w:rPr/>
      </w:pPr>
      <w:r w:rsidDel="00000000" w:rsidR="00000000" w:rsidRPr="00000000">
        <w:rPr>
          <w:rtl w:val="0"/>
        </w:rPr>
      </w:r>
    </w:p>
    <w:p w:rsidR="00000000" w:rsidDel="00000000" w:rsidP="00000000" w:rsidRDefault="00000000" w:rsidRPr="00000000" w14:paraId="000000E2">
      <w:pPr>
        <w:spacing w:line="276" w:lineRule="auto"/>
        <w:jc w:val="center"/>
        <w:rPr/>
      </w:pPr>
      <w:r w:rsidDel="00000000" w:rsidR="00000000" w:rsidRPr="00000000">
        <w:rPr/>
        <w:drawing>
          <wp:inline distB="114300" distT="114300" distL="114300" distR="114300">
            <wp:extent cx="3328988" cy="2175638"/>
            <wp:effectExtent b="0" l="0" r="0" t="0"/>
            <wp:docPr id="36" name="image16.png"/>
            <a:graphic>
              <a:graphicData uri="http://schemas.openxmlformats.org/drawingml/2006/picture">
                <pic:pic>
                  <pic:nvPicPr>
                    <pic:cNvPr id="0" name="image16.png"/>
                    <pic:cNvPicPr preferRelativeResize="0"/>
                  </pic:nvPicPr>
                  <pic:blipFill>
                    <a:blip r:embed="rId36"/>
                    <a:srcRect b="0" l="0" r="0" t="0"/>
                    <a:stretch>
                      <a:fillRect/>
                    </a:stretch>
                  </pic:blipFill>
                  <pic:spPr>
                    <a:xfrm>
                      <a:off x="0" y="0"/>
                      <a:ext cx="3328988" cy="2175638"/>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jc w:val="center"/>
        <w:rPr>
          <w:i w:val="1"/>
        </w:rPr>
      </w:pPr>
      <w:r w:rsidDel="00000000" w:rsidR="00000000" w:rsidRPr="00000000">
        <w:rPr>
          <w:i w:val="1"/>
          <w:rtl w:val="0"/>
        </w:rPr>
        <w:t xml:space="preserve">[En la imagen se observa la representación de la diferencia entre igualdad y equidad.]</w:t>
      </w:r>
    </w:p>
    <w:p w:rsidR="00000000" w:rsidDel="00000000" w:rsidP="00000000" w:rsidRDefault="00000000" w:rsidRPr="00000000" w14:paraId="000000E4">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t xml:space="preserve">Cada estudiante es diferente y tiene características únicas. Por lo tanto, cada estudiante necesita cosas diferentes para alcanzar los mismos objetivos educativos. Los docentes deben ser conscientes de las necesidades y las preferencias específicas de cada estudiante para poder ofrecer apoyo y estímulo personalizado.</w:t>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rtl w:val="0"/>
        </w:rPr>
        <w:t xml:space="preserve">Ejemplo: Igualdad es cuando cada estudiante da el mismo examen, dispone de la misma cantidad de tiempo, y todos deben escribir a mano sus respuestas. La equidad es cuando un sistema de examen flexible permite a algunos estudiantes responder a su examen de forma oral, escribir sus respuestas, tener más tiempo para terminar la tarea, tener un asistente que escriba lo que dictan, o tener la tarea en letra grande dependiendo de la necesidad.</w:t>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ind w:left="720" w:firstLine="0"/>
        <w:rPr>
          <w:i w:val="1"/>
          <w:color w:val="1f497d"/>
        </w:rPr>
      </w:pPr>
      <w:r w:rsidDel="00000000" w:rsidR="00000000" w:rsidRPr="00000000">
        <w:rPr>
          <w:i w:val="1"/>
          <w:color w:val="1f497d"/>
          <w:rtl w:val="0"/>
        </w:rPr>
        <w:t xml:space="preserve">*En el Capítulo 3 de la historia de Mina (Folleto 6), el docente de matemáticas dijo que enseñó a todos los estudiantes exactamente de la misma manera porque creía que eso era más fácil y justo. Pero eso significaba que Mina no podía participar en las clases. Necesitaba que el docente hiciera algunas adaptaciones para crear equidad en el aula.</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pStyle w:val="Heading1"/>
        <w:rPr/>
      </w:pPr>
      <w:bookmarkStart w:colFirst="0" w:colLast="0" w:name="_heading=h.jtbhex4fdl0v" w:id="13"/>
      <w:bookmarkEnd w:id="13"/>
      <w:r w:rsidDel="00000000" w:rsidR="00000000" w:rsidRPr="00000000">
        <w:br w:type="page"/>
      </w:r>
      <w:r w:rsidDel="00000000" w:rsidR="00000000" w:rsidRPr="00000000">
        <w:rPr>
          <w:rtl w:val="0"/>
        </w:rPr>
      </w:r>
    </w:p>
    <w:p w:rsidR="00000000" w:rsidDel="00000000" w:rsidP="00000000" w:rsidRDefault="00000000" w:rsidRPr="00000000" w14:paraId="000000EC">
      <w:pPr>
        <w:pStyle w:val="Heading1"/>
        <w:rPr/>
      </w:pPr>
      <w:bookmarkStart w:colFirst="0" w:colLast="0" w:name="_heading=h.26in1rg" w:id="14"/>
      <w:bookmarkEnd w:id="14"/>
      <w:r w:rsidDel="00000000" w:rsidR="00000000" w:rsidRPr="00000000">
        <w:rPr>
          <w:rtl w:val="0"/>
        </w:rPr>
        <w:t xml:space="preserve">Sesión 4: La importancia de la colaboración a la hora de diseñar e impartir una educación inclusiva</w:t>
      </w:r>
    </w:p>
    <w:p w:rsidR="00000000" w:rsidDel="00000000" w:rsidP="00000000" w:rsidRDefault="00000000" w:rsidRPr="00000000" w14:paraId="000000ED">
      <w:pPr>
        <w:rPr>
          <w:b w:val="1"/>
        </w:rPr>
      </w:pPr>
      <w:r w:rsidDel="00000000" w:rsidR="00000000" w:rsidRPr="00000000">
        <w:rPr>
          <w:rtl w:val="0"/>
        </w:rPr>
      </w:r>
    </w:p>
    <w:p w:rsidR="00000000" w:rsidDel="00000000" w:rsidP="00000000" w:rsidRDefault="00000000" w:rsidRPr="00000000" w14:paraId="000000EE">
      <w:pPr>
        <w:rPr>
          <w:b w:val="1"/>
          <w:i w:val="1"/>
        </w:rPr>
      </w:pPr>
      <w:r w:rsidDel="00000000" w:rsidR="00000000" w:rsidRPr="00000000">
        <w:rPr>
          <w:b w:val="1"/>
          <w:i w:val="1"/>
          <w:rtl w:val="0"/>
        </w:rPr>
        <w:t xml:space="preserve">¿Por qué es esencial la colaboración para una educación inclusiva?</w:t>
      </w:r>
    </w:p>
    <w:p w:rsidR="00000000" w:rsidDel="00000000" w:rsidP="00000000" w:rsidRDefault="00000000" w:rsidRPr="00000000" w14:paraId="000000EF">
      <w:pPr>
        <w:rPr/>
      </w:pPr>
      <w:r w:rsidDel="00000000" w:rsidR="00000000" w:rsidRPr="00000000">
        <w:rPr>
          <w:rtl w:val="0"/>
        </w:rPr>
        <w:t xml:space="preserve">Como se ha visto en las sesiones anteriores, la colaboración es esencial. Ayuda a:</w:t>
      </w:r>
    </w:p>
    <w:p w:rsidR="00000000" w:rsidDel="00000000" w:rsidP="00000000" w:rsidRDefault="00000000" w:rsidRPr="00000000" w14:paraId="000000F0">
      <w:pPr>
        <w:numPr>
          <w:ilvl w:val="0"/>
          <w:numId w:val="13"/>
        </w:numPr>
        <w:ind w:left="720" w:hanging="360"/>
        <w:rPr/>
      </w:pPr>
      <w:r w:rsidDel="00000000" w:rsidR="00000000" w:rsidRPr="00000000">
        <w:rPr>
          <w:rtl w:val="0"/>
        </w:rPr>
        <w:t xml:space="preserve">comprender las barreras a las que se enfrentan los estudiantes </w:t>
      </w:r>
    </w:p>
    <w:p w:rsidR="00000000" w:rsidDel="00000000" w:rsidP="00000000" w:rsidRDefault="00000000" w:rsidRPr="00000000" w14:paraId="000000F1">
      <w:pPr>
        <w:numPr>
          <w:ilvl w:val="0"/>
          <w:numId w:val="13"/>
        </w:numPr>
        <w:ind w:left="720" w:hanging="360"/>
        <w:rPr/>
      </w:pPr>
      <w:r w:rsidDel="00000000" w:rsidR="00000000" w:rsidRPr="00000000">
        <w:rPr>
          <w:rtl w:val="0"/>
        </w:rPr>
        <w:t xml:space="preserve">identificar a quién afectan las barreras </w:t>
      </w:r>
    </w:p>
    <w:p w:rsidR="00000000" w:rsidDel="00000000" w:rsidP="00000000" w:rsidRDefault="00000000" w:rsidRPr="00000000" w14:paraId="000000F2">
      <w:pPr>
        <w:numPr>
          <w:ilvl w:val="0"/>
          <w:numId w:val="13"/>
        </w:numPr>
        <w:ind w:left="720" w:hanging="360"/>
        <w:rPr/>
      </w:pPr>
      <w:r w:rsidDel="00000000" w:rsidR="00000000" w:rsidRPr="00000000">
        <w:rPr>
          <w:rtl w:val="0"/>
        </w:rPr>
        <w:t xml:space="preserve">encontrar formas creativas y asequibles de reducir o eliminar estas barreras </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t xml:space="preserve">La educación inclusiva necesita creatividad. ¡Una sola persona no puede crear todas las soluciones!</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pPr>
      <w:r w:rsidDel="00000000" w:rsidR="00000000" w:rsidRPr="00000000">
        <w:rPr>
          <w:rtl w:val="0"/>
        </w:rPr>
        <w:t xml:space="preserve">A menudo, habrá que llegar a compromisos a la hora de tomar decisiones sobre ajustes razonables para apoyar a estudiantes individuales. Es necesario encontrar soluciones ideales, seguidas de una evaluación de los presupuestos, los recursos y la experiencia disponibles. Se necesita de la colaboración de todos para crear las mejores soluciones posibles utilizando los fondos, los materiales y el personal disponibles.</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Los cambios sistémicos no pueden hacerse aisladamente. Incluso cuando los principios del DUA se aplican a nivel escolar para diseñar enfoques y materiales de enseñanza y aprendizaje, es preferible realizar esfuerzos de colaboración para garantizar que la solución sea lo más «universal» posible. </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Colaboración significa crear un espacio de diálogo y un entorno donde todas las partes interesadas se sientan seguras y capaces de hablar abiertamente sobre sus necesidades e ideas.</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La colaboración también es una herramienta que ayuda a los estudiantes a aprender.</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b w:val="1"/>
          <w:i w:val="1"/>
        </w:rPr>
      </w:pPr>
      <w:r w:rsidDel="00000000" w:rsidR="00000000" w:rsidRPr="00000000">
        <w:rPr>
          <w:b w:val="1"/>
          <w:i w:val="1"/>
          <w:rtl w:val="0"/>
        </w:rPr>
        <w:t xml:space="preserve">¿Quién debe colaborar?</w:t>
      </w:r>
    </w:p>
    <w:p w:rsidR="00000000" w:rsidDel="00000000" w:rsidP="00000000" w:rsidRDefault="00000000" w:rsidRPr="00000000" w14:paraId="000000FF">
      <w:pPr>
        <w:rPr/>
      </w:pPr>
      <w:r w:rsidDel="00000000" w:rsidR="00000000" w:rsidRPr="00000000">
        <w:rPr>
          <w:rtl w:val="0"/>
        </w:rPr>
        <w:t xml:space="preserve">Para que la educación inclusiva tenga éxito, muchas de las personas a las que afectará e </w:t>
      </w:r>
      <w:r w:rsidDel="00000000" w:rsidR="00000000" w:rsidRPr="00000000">
        <w:rPr>
          <w:rtl w:val="0"/>
        </w:rPr>
        <w:t xml:space="preserve">involucrará</w:t>
      </w:r>
      <w:r w:rsidDel="00000000" w:rsidR="00000000" w:rsidRPr="00000000">
        <w:rPr>
          <w:rtl w:val="0"/>
        </w:rPr>
        <w:t xml:space="preserve"> (las partes interesadas) deben participar y cooperar en diferentes aspectos del diseño y de la provisión. Esto incluye: </w:t>
      </w:r>
    </w:p>
    <w:p w:rsidR="00000000" w:rsidDel="00000000" w:rsidP="00000000" w:rsidRDefault="00000000" w:rsidRPr="00000000" w14:paraId="00000100">
      <w:pPr>
        <w:numPr>
          <w:ilvl w:val="0"/>
          <w:numId w:val="2"/>
        </w:numPr>
        <w:ind w:left="720" w:hanging="360"/>
        <w:rPr/>
      </w:pPr>
      <w:r w:rsidDel="00000000" w:rsidR="00000000" w:rsidRPr="00000000">
        <w:rPr>
          <w:rtl w:val="0"/>
        </w:rPr>
        <w:t xml:space="preserve">estudiantes con y sin discapacidades</w:t>
      </w:r>
    </w:p>
    <w:p w:rsidR="00000000" w:rsidDel="00000000" w:rsidP="00000000" w:rsidRDefault="00000000" w:rsidRPr="00000000" w14:paraId="00000101">
      <w:pPr>
        <w:numPr>
          <w:ilvl w:val="0"/>
          <w:numId w:val="2"/>
        </w:numPr>
        <w:ind w:left="720" w:hanging="360"/>
        <w:rPr/>
      </w:pPr>
      <w:r w:rsidDel="00000000" w:rsidR="00000000" w:rsidRPr="00000000">
        <w:rPr>
          <w:rtl w:val="0"/>
        </w:rPr>
        <w:t xml:space="preserve">las familias de estos estudiantes</w:t>
      </w:r>
    </w:p>
    <w:p w:rsidR="00000000" w:rsidDel="00000000" w:rsidP="00000000" w:rsidRDefault="00000000" w:rsidRPr="00000000" w14:paraId="00000102">
      <w:pPr>
        <w:numPr>
          <w:ilvl w:val="0"/>
          <w:numId w:val="2"/>
        </w:numPr>
        <w:ind w:left="720" w:hanging="360"/>
        <w:rPr/>
      </w:pPr>
      <w:r w:rsidDel="00000000" w:rsidR="00000000" w:rsidRPr="00000000">
        <w:rPr>
          <w:rtl w:val="0"/>
        </w:rPr>
        <w:t xml:space="preserve">docentes </w:t>
      </w:r>
    </w:p>
    <w:p w:rsidR="00000000" w:rsidDel="00000000" w:rsidP="00000000" w:rsidRDefault="00000000" w:rsidRPr="00000000" w14:paraId="00000103">
      <w:pPr>
        <w:numPr>
          <w:ilvl w:val="0"/>
          <w:numId w:val="2"/>
        </w:numPr>
        <w:ind w:left="720" w:hanging="360"/>
        <w:rPr/>
      </w:pPr>
      <w:r w:rsidDel="00000000" w:rsidR="00000000" w:rsidRPr="00000000">
        <w:rPr>
          <w:rtl w:val="0"/>
        </w:rPr>
        <w:t xml:space="preserve">miembros de la comunidad </w:t>
      </w:r>
    </w:p>
    <w:p w:rsidR="00000000" w:rsidDel="00000000" w:rsidP="00000000" w:rsidRDefault="00000000" w:rsidRPr="00000000" w14:paraId="00000104">
      <w:pPr>
        <w:numPr>
          <w:ilvl w:val="0"/>
          <w:numId w:val="2"/>
        </w:numPr>
        <w:ind w:left="720" w:hanging="360"/>
        <w:rPr/>
      </w:pPr>
      <w:r w:rsidDel="00000000" w:rsidR="00000000" w:rsidRPr="00000000">
        <w:rPr>
          <w:rtl w:val="0"/>
        </w:rPr>
        <w:t xml:space="preserve">empresas y proveedores de servicios locales </w:t>
      </w:r>
    </w:p>
    <w:p w:rsidR="00000000" w:rsidDel="00000000" w:rsidP="00000000" w:rsidRDefault="00000000" w:rsidRPr="00000000" w14:paraId="00000105">
      <w:pPr>
        <w:numPr>
          <w:ilvl w:val="0"/>
          <w:numId w:val="2"/>
        </w:numPr>
        <w:ind w:left="720" w:hanging="360"/>
        <w:rPr/>
      </w:pPr>
      <w:r w:rsidDel="00000000" w:rsidR="00000000" w:rsidRPr="00000000">
        <w:rPr>
          <w:rtl w:val="0"/>
        </w:rPr>
        <w:t xml:space="preserve">comunidad local y líderes religiosos </w:t>
      </w:r>
    </w:p>
    <w:p w:rsidR="00000000" w:rsidDel="00000000" w:rsidP="00000000" w:rsidRDefault="00000000" w:rsidRPr="00000000" w14:paraId="00000106">
      <w:pPr>
        <w:numPr>
          <w:ilvl w:val="0"/>
          <w:numId w:val="2"/>
        </w:numPr>
        <w:ind w:left="720" w:hanging="360"/>
        <w:rPr/>
      </w:pPr>
      <w:r w:rsidDel="00000000" w:rsidR="00000000" w:rsidRPr="00000000">
        <w:rPr>
          <w:rtl w:val="0"/>
        </w:rPr>
        <w:t xml:space="preserve">grupos representativos, como las organizaciones de personas con discapacidades</w:t>
      </w:r>
    </w:p>
    <w:p w:rsidR="00000000" w:rsidDel="00000000" w:rsidP="00000000" w:rsidRDefault="00000000" w:rsidRPr="00000000" w14:paraId="00000107">
      <w:pPr>
        <w:numPr>
          <w:ilvl w:val="0"/>
          <w:numId w:val="2"/>
        </w:numPr>
        <w:ind w:left="720" w:hanging="360"/>
        <w:rPr/>
      </w:pPr>
      <w:r w:rsidDel="00000000" w:rsidR="00000000" w:rsidRPr="00000000">
        <w:rPr>
          <w:rtl w:val="0"/>
        </w:rPr>
        <w:t xml:space="preserve">personal docente</w:t>
      </w:r>
    </w:p>
    <w:p w:rsidR="00000000" w:rsidDel="00000000" w:rsidP="00000000" w:rsidRDefault="00000000" w:rsidRPr="00000000" w14:paraId="00000108">
      <w:pPr>
        <w:numPr>
          <w:ilvl w:val="0"/>
          <w:numId w:val="2"/>
        </w:numPr>
        <w:ind w:left="720" w:hanging="360"/>
        <w:rPr/>
      </w:pPr>
      <w:r w:rsidDel="00000000" w:rsidR="00000000" w:rsidRPr="00000000">
        <w:rPr>
          <w:rtl w:val="0"/>
        </w:rPr>
        <w:t xml:space="preserve">responsables políticos y otras autoridades. </w:t>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t xml:space="preserve">Cada comunidad escolar tiene un conjunto específico de partes interesadas que tienen sus propias motivaciones y habilidades para promover la educación inclusiva. </w:t>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t xml:space="preserve">En esta sesión, se examinan cuatro grupos principales de partes interesadas cuyas contribuciones son vitales al diseñar, impartir y supervisar la educación inclusiva: </w:t>
      </w:r>
    </w:p>
    <w:p w:rsidR="00000000" w:rsidDel="00000000" w:rsidP="00000000" w:rsidRDefault="00000000" w:rsidRPr="00000000" w14:paraId="0000010D">
      <w:pPr>
        <w:numPr>
          <w:ilvl w:val="0"/>
          <w:numId w:val="3"/>
        </w:numPr>
        <w:ind w:left="720" w:hanging="360"/>
        <w:rPr/>
      </w:pPr>
      <w:r w:rsidDel="00000000" w:rsidR="00000000" w:rsidRPr="00000000">
        <w:rPr>
          <w:rtl w:val="0"/>
        </w:rPr>
        <w:t xml:space="preserve">estudiantes</w:t>
      </w:r>
    </w:p>
    <w:p w:rsidR="00000000" w:rsidDel="00000000" w:rsidP="00000000" w:rsidRDefault="00000000" w:rsidRPr="00000000" w14:paraId="0000010E">
      <w:pPr>
        <w:numPr>
          <w:ilvl w:val="0"/>
          <w:numId w:val="3"/>
        </w:numPr>
        <w:ind w:left="720" w:hanging="360"/>
        <w:rPr/>
      </w:pPr>
      <w:r w:rsidDel="00000000" w:rsidR="00000000" w:rsidRPr="00000000">
        <w:rPr>
          <w:rtl w:val="0"/>
        </w:rPr>
        <w:t xml:space="preserve">padres, madres y familias </w:t>
      </w:r>
    </w:p>
    <w:p w:rsidR="00000000" w:rsidDel="00000000" w:rsidP="00000000" w:rsidRDefault="00000000" w:rsidRPr="00000000" w14:paraId="0000010F">
      <w:pPr>
        <w:numPr>
          <w:ilvl w:val="0"/>
          <w:numId w:val="3"/>
        </w:numPr>
        <w:ind w:left="720" w:hanging="360"/>
        <w:rPr/>
      </w:pPr>
      <w:r w:rsidDel="00000000" w:rsidR="00000000" w:rsidRPr="00000000">
        <w:rPr>
          <w:rtl w:val="0"/>
        </w:rPr>
        <w:t xml:space="preserve">docentes </w:t>
      </w:r>
    </w:p>
    <w:p w:rsidR="00000000" w:rsidDel="00000000" w:rsidP="00000000" w:rsidRDefault="00000000" w:rsidRPr="00000000" w14:paraId="00000110">
      <w:pPr>
        <w:numPr>
          <w:ilvl w:val="0"/>
          <w:numId w:val="3"/>
        </w:numPr>
        <w:ind w:left="720" w:hanging="360"/>
        <w:rPr/>
      </w:pPr>
      <w:r w:rsidDel="00000000" w:rsidR="00000000" w:rsidRPr="00000000">
        <w:rPr>
          <w:rtl w:val="0"/>
        </w:rPr>
        <w:t xml:space="preserve">grupos de múltiples partes interesadas, como los equipos de inclusión escolar.</w:t>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rPr>
          <w:b w:val="1"/>
          <w:i w:val="1"/>
        </w:rPr>
      </w:pPr>
      <w:r w:rsidDel="00000000" w:rsidR="00000000" w:rsidRPr="00000000">
        <w:rPr>
          <w:b w:val="1"/>
          <w:i w:val="1"/>
          <w:rtl w:val="0"/>
        </w:rPr>
        <w:t xml:space="preserve">Estudiantes</w:t>
      </w:r>
    </w:p>
    <w:p w:rsidR="00000000" w:rsidDel="00000000" w:rsidP="00000000" w:rsidRDefault="00000000" w:rsidRPr="00000000" w14:paraId="00000113">
      <w:pPr>
        <w:rPr/>
      </w:pPr>
      <w:r w:rsidDel="00000000" w:rsidR="00000000" w:rsidRPr="00000000">
        <w:rPr>
          <w:rtl w:val="0"/>
        </w:rPr>
        <w:t xml:space="preserve">Para crear espacios de aprendizaje inclusivos, es muy importante escuchar las voces de los estudiantes y respetar sus opiniones. Saben qué los hace sentir acogidos o no y qué enfoques de enseñanza y aprendizaje los ayudan o dificultan su participación y logros. Las niñas y los niños con y sin discapacidades deben ser animados a explicar lo que piensan sin temor a juicio. Los estudiantes pueden y deben ser </w:t>
      </w:r>
      <w:r w:rsidDel="00000000" w:rsidR="00000000" w:rsidRPr="00000000">
        <w:rPr>
          <w:rtl w:val="0"/>
        </w:rPr>
        <w:t xml:space="preserve">cocreadores</w:t>
      </w:r>
      <w:r w:rsidDel="00000000" w:rsidR="00000000" w:rsidRPr="00000000">
        <w:rPr>
          <w:rtl w:val="0"/>
        </w:rPr>
        <w:t xml:space="preserve"> que ayuden a identificar las barreras a la inclusión en la educación y pensar en soluciones. Pero sus voces siguen ausentes de la mayoría de las políticas educativas, la toma de decisiones y el diseño de prácticas. </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t xml:space="preserve">Los responsables de la toma de decisiones a menudo justifican esto con la excusa de que no es fácil consultar a los estudiantes al respecto, especialmente a los estudiantes muy jóvenes. Pero esa no es una justificación válida. Existen métodos fáciles de utilizar para involucrar a estudiantes de todas las edades y habilidades. Esto puede incluir todo, desde simples y anónimos buzones de sugerencias en las escuelas hasta actividades de investigación participativa más profundas donde los jóvenes investigan y experimentan con el cambio. </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t xml:space="preserve">En contextos de emergencia y crisis, las experiencias y las necesidades de los estudiantes pueden cambiar, pueden estar afectadas por diferentes factores y pueden ser menos predecibles. En estas situaciones, debe mantenerse una mayor conciencia de la importancia de escucharlos. </w:t>
      </w:r>
    </w:p>
    <w:p w:rsidR="00000000" w:rsidDel="00000000" w:rsidP="00000000" w:rsidRDefault="00000000" w:rsidRPr="00000000" w14:paraId="00000118">
      <w:pPr>
        <w:rPr>
          <w:color w:val="374151"/>
        </w:rPr>
      </w:pPr>
      <w:r w:rsidDel="00000000" w:rsidR="00000000" w:rsidRPr="00000000">
        <w:rPr>
          <w:rtl w:val="0"/>
        </w:rPr>
      </w:r>
    </w:p>
    <w:p w:rsidR="00000000" w:rsidDel="00000000" w:rsidP="00000000" w:rsidRDefault="00000000" w:rsidRPr="00000000" w14:paraId="00000119">
      <w:pPr>
        <w:rPr>
          <w:b w:val="1"/>
          <w:i w:val="1"/>
        </w:rPr>
      </w:pPr>
      <w:r w:rsidDel="00000000" w:rsidR="00000000" w:rsidRPr="00000000">
        <w:rPr>
          <w:b w:val="1"/>
          <w:i w:val="1"/>
          <w:rtl w:val="0"/>
        </w:rPr>
        <w:t xml:space="preserve">Padres, madres, cuidadores, otros tutores y miembros de la familia</w:t>
      </w:r>
    </w:p>
    <w:p w:rsidR="00000000" w:rsidDel="00000000" w:rsidP="00000000" w:rsidRDefault="00000000" w:rsidRPr="00000000" w14:paraId="0000011A">
      <w:pPr>
        <w:rPr/>
      </w:pPr>
      <w:r w:rsidDel="00000000" w:rsidR="00000000" w:rsidRPr="00000000">
        <w:rPr>
          <w:rtl w:val="0"/>
        </w:rPr>
        <w:t xml:space="preserve">Todas estas partes interesadas quieren que los niños y las niñas bajo su cuidado puedan ir a la escuela, participar y alcanzar metas de la mejor forma posible. Quieren que sus hijos e hijas tengan la oportunidad de avanzar a través de la educación, tener un futuro saludable y seguro y ayudar a sostener a sus familias. Los padres, madres y otros cuidadores necesitan oportunidades para compartir sus experiencias y describir los obstáculos que enfrentan sus hijos e hijas, sin que nadie critique su paternidad o vida diaria. </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t xml:space="preserve">Hay muchas maneras en las que los padres, madres, cuidadores y familias pueden colaborar y aportar ideas y apoyo práctico hacia la educación inclusiva. Podrían:</w:t>
      </w:r>
    </w:p>
    <w:p w:rsidR="00000000" w:rsidDel="00000000" w:rsidP="00000000" w:rsidRDefault="00000000" w:rsidRPr="00000000" w14:paraId="0000011D">
      <w:pPr>
        <w:numPr>
          <w:ilvl w:val="0"/>
          <w:numId w:val="6"/>
        </w:numPr>
        <w:ind w:left="720" w:hanging="360"/>
        <w:rPr/>
      </w:pPr>
      <w:r w:rsidDel="00000000" w:rsidR="00000000" w:rsidRPr="00000000">
        <w:rPr>
          <w:rtl w:val="0"/>
        </w:rPr>
        <w:t xml:space="preserve">participar o dirigir actividades de abogacía locales o nacionales </w:t>
      </w:r>
    </w:p>
    <w:p w:rsidR="00000000" w:rsidDel="00000000" w:rsidP="00000000" w:rsidRDefault="00000000" w:rsidRPr="00000000" w14:paraId="0000011E">
      <w:pPr>
        <w:numPr>
          <w:ilvl w:val="0"/>
          <w:numId w:val="6"/>
        </w:numPr>
        <w:ind w:left="720" w:hanging="360"/>
        <w:rPr/>
      </w:pPr>
      <w:r w:rsidDel="00000000" w:rsidR="00000000" w:rsidRPr="00000000">
        <w:rPr>
          <w:rtl w:val="0"/>
        </w:rPr>
        <w:t xml:space="preserve">hablar con los docentes para compartir cómo es ayudar a sus hijos en casa</w:t>
      </w:r>
    </w:p>
    <w:p w:rsidR="00000000" w:rsidDel="00000000" w:rsidP="00000000" w:rsidRDefault="00000000" w:rsidRPr="00000000" w14:paraId="0000011F">
      <w:pPr>
        <w:numPr>
          <w:ilvl w:val="0"/>
          <w:numId w:val="6"/>
        </w:numPr>
        <w:ind w:left="720" w:hanging="360"/>
        <w:rPr/>
      </w:pPr>
      <w:r w:rsidDel="00000000" w:rsidR="00000000" w:rsidRPr="00000000">
        <w:rPr>
          <w:rtl w:val="0"/>
        </w:rPr>
        <w:t xml:space="preserve">participar en equipos de inclusión escolar o comités de gestión escolar</w:t>
      </w:r>
    </w:p>
    <w:p w:rsidR="00000000" w:rsidDel="00000000" w:rsidP="00000000" w:rsidRDefault="00000000" w:rsidRPr="00000000" w14:paraId="00000120">
      <w:pPr>
        <w:numPr>
          <w:ilvl w:val="0"/>
          <w:numId w:val="6"/>
        </w:numPr>
        <w:ind w:left="720" w:hanging="360"/>
        <w:rPr/>
      </w:pPr>
      <w:r w:rsidDel="00000000" w:rsidR="00000000" w:rsidRPr="00000000">
        <w:rPr>
          <w:rtl w:val="0"/>
        </w:rPr>
        <w:t xml:space="preserve">ofrecer tiempo para ayudar con actividades relacionadas con la inclusión</w:t>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rPr/>
      </w:pPr>
      <w:r w:rsidDel="00000000" w:rsidR="00000000" w:rsidRPr="00000000">
        <w:rPr>
          <w:rtl w:val="0"/>
        </w:rPr>
        <w:t xml:space="preserve">En contextos de emergencia y crisis, los padres, las madres y los cuidadores </w:t>
      </w:r>
      <w:r w:rsidDel="00000000" w:rsidR="00000000" w:rsidRPr="00000000">
        <w:rPr>
          <w:rtl w:val="0"/>
        </w:rPr>
        <w:t xml:space="preserve">experimentarán</w:t>
      </w:r>
      <w:r w:rsidDel="00000000" w:rsidR="00000000" w:rsidRPr="00000000">
        <w:rPr>
          <w:rtl w:val="0"/>
        </w:rPr>
        <w:t xml:space="preserve"> una mayor presión. Puede ser más difícil para ellos encontrar el tiempo, la energía y la motivación para ayudar en las discusiones o las actividades relacionadas con la educación. Este aspecto debe tenerse en cuenta al invitarlos y animarlos a colaborar en la educación inclusiva. Deben buscarse métodos flexibles para ayudar a los padres, las madres y los cuidadores de ambos sexos a participar.</w:t>
      </w:r>
    </w:p>
    <w:p w:rsidR="00000000" w:rsidDel="00000000" w:rsidP="00000000" w:rsidRDefault="00000000" w:rsidRPr="00000000" w14:paraId="00000123">
      <w:pPr>
        <w:rPr>
          <w:color w:val="374151"/>
        </w:rPr>
      </w:pPr>
      <w:r w:rsidDel="00000000" w:rsidR="00000000" w:rsidRPr="00000000">
        <w:rPr>
          <w:rtl w:val="0"/>
        </w:rPr>
      </w:r>
    </w:p>
    <w:p w:rsidR="00000000" w:rsidDel="00000000" w:rsidP="00000000" w:rsidRDefault="00000000" w:rsidRPr="00000000" w14:paraId="00000124">
      <w:pPr>
        <w:rPr>
          <w:b w:val="1"/>
          <w:i w:val="1"/>
        </w:rPr>
      </w:pPr>
      <w:r w:rsidDel="00000000" w:rsidR="00000000" w:rsidRPr="00000000">
        <w:rPr>
          <w:b w:val="1"/>
          <w:i w:val="1"/>
          <w:rtl w:val="0"/>
        </w:rPr>
        <w:t xml:space="preserve">Docentes</w:t>
      </w:r>
    </w:p>
    <w:p w:rsidR="00000000" w:rsidDel="00000000" w:rsidP="00000000" w:rsidRDefault="00000000" w:rsidRPr="00000000" w14:paraId="00000125">
      <w:pPr>
        <w:rPr/>
      </w:pPr>
      <w:r w:rsidDel="00000000" w:rsidR="00000000" w:rsidRPr="00000000">
        <w:rPr>
          <w:rtl w:val="0"/>
        </w:rPr>
        <w:t xml:space="preserve">Es esencial para la educación inclusiva que los docentes y el resto del personal escolar colaboren. Necesitan oportunidades para compartir sus experiencias e ideas para mejorar su asistencia, su participación y sus logros. Los docentes pueden trabajar juntos en muchos aspectos de la educación inclusiva. Esto incluye desde investigar las barreras a la inclusión y averiguar quién está excluido, hasta ayudarse mutuamente a planificar clases inclusivas usando los principios del DUA. Puede incluso incluir la enseñanza en equipo, y que los docentes sean colegas críticos que se observan y aconsejan mutuamente.</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rPr>
          <w:b w:val="1"/>
          <w:i w:val="1"/>
        </w:rPr>
      </w:pPr>
      <w:r w:rsidDel="00000000" w:rsidR="00000000" w:rsidRPr="00000000">
        <w:rPr>
          <w:b w:val="1"/>
          <w:i w:val="1"/>
          <w:rtl w:val="0"/>
        </w:rPr>
        <w:t xml:space="preserve">Equipos de inclusión escolar (u otros grupos y comités de múltiples partes interesadas)</w:t>
      </w:r>
    </w:p>
    <w:p w:rsidR="00000000" w:rsidDel="00000000" w:rsidP="00000000" w:rsidRDefault="00000000" w:rsidRPr="00000000" w14:paraId="00000128">
      <w:pPr>
        <w:rPr/>
      </w:pPr>
      <w:r w:rsidDel="00000000" w:rsidR="00000000" w:rsidRPr="00000000">
        <w:rPr>
          <w:rtl w:val="0"/>
        </w:rPr>
        <w:t xml:space="preserve">Un equipo de inclusión escolar, o similar, es un grupo de partes interesadas que ofrecen su tiempo de forma voluntaria para reunirse y trabajar juntas ayudando a la comunidad escolar a entender los desafíos en torno a la inclusión y encontrar maneras de manejarlos. Un equipo de inclusión escolar podría incluir:</w:t>
      </w:r>
    </w:p>
    <w:p w:rsidR="00000000" w:rsidDel="00000000" w:rsidP="00000000" w:rsidRDefault="00000000" w:rsidRPr="00000000" w14:paraId="00000129">
      <w:pPr>
        <w:numPr>
          <w:ilvl w:val="0"/>
          <w:numId w:val="11"/>
        </w:numPr>
        <w:ind w:left="720" w:hanging="360"/>
        <w:rPr/>
      </w:pPr>
      <w:r w:rsidDel="00000000" w:rsidR="00000000" w:rsidRPr="00000000">
        <w:rPr>
          <w:rtl w:val="0"/>
        </w:rPr>
        <w:t xml:space="preserve">representantes de los estudiantes </w:t>
      </w:r>
    </w:p>
    <w:p w:rsidR="00000000" w:rsidDel="00000000" w:rsidP="00000000" w:rsidRDefault="00000000" w:rsidRPr="00000000" w14:paraId="0000012A">
      <w:pPr>
        <w:numPr>
          <w:ilvl w:val="0"/>
          <w:numId w:val="11"/>
        </w:numPr>
        <w:ind w:left="720" w:hanging="360"/>
        <w:rPr/>
      </w:pPr>
      <w:r w:rsidDel="00000000" w:rsidR="00000000" w:rsidRPr="00000000">
        <w:rPr>
          <w:rtl w:val="0"/>
        </w:rPr>
        <w:t xml:space="preserve">docentes</w:t>
      </w:r>
    </w:p>
    <w:p w:rsidR="00000000" w:rsidDel="00000000" w:rsidP="00000000" w:rsidRDefault="00000000" w:rsidRPr="00000000" w14:paraId="0000012B">
      <w:pPr>
        <w:numPr>
          <w:ilvl w:val="0"/>
          <w:numId w:val="11"/>
        </w:numPr>
        <w:ind w:left="720" w:hanging="360"/>
        <w:rPr/>
      </w:pPr>
      <w:r w:rsidDel="00000000" w:rsidR="00000000" w:rsidRPr="00000000">
        <w:rPr>
          <w:rtl w:val="0"/>
        </w:rPr>
        <w:t xml:space="preserve">padres, madres y familias </w:t>
      </w:r>
    </w:p>
    <w:p w:rsidR="00000000" w:rsidDel="00000000" w:rsidP="00000000" w:rsidRDefault="00000000" w:rsidRPr="00000000" w14:paraId="0000012C">
      <w:pPr>
        <w:numPr>
          <w:ilvl w:val="0"/>
          <w:numId w:val="11"/>
        </w:numPr>
        <w:ind w:left="720" w:hanging="360"/>
        <w:rPr/>
      </w:pPr>
      <w:r w:rsidDel="00000000" w:rsidR="00000000" w:rsidRPr="00000000">
        <w:rPr>
          <w:rtl w:val="0"/>
        </w:rPr>
        <w:t xml:space="preserve">vecinos y miembros de la comunidad </w:t>
      </w:r>
    </w:p>
    <w:p w:rsidR="00000000" w:rsidDel="00000000" w:rsidP="00000000" w:rsidRDefault="00000000" w:rsidRPr="00000000" w14:paraId="0000012D">
      <w:pPr>
        <w:numPr>
          <w:ilvl w:val="0"/>
          <w:numId w:val="11"/>
        </w:numPr>
        <w:ind w:left="720" w:hanging="360"/>
        <w:rPr/>
      </w:pPr>
      <w:r w:rsidDel="00000000" w:rsidR="00000000" w:rsidRPr="00000000">
        <w:rPr>
          <w:rtl w:val="0"/>
        </w:rPr>
        <w:t xml:space="preserve">grupos representativos, como las organizaciones de personas con discapacidades (OPD) y grupos de mujeres </w:t>
      </w:r>
    </w:p>
    <w:p w:rsidR="00000000" w:rsidDel="00000000" w:rsidP="00000000" w:rsidRDefault="00000000" w:rsidRPr="00000000" w14:paraId="0000012E">
      <w:pPr>
        <w:numPr>
          <w:ilvl w:val="0"/>
          <w:numId w:val="11"/>
        </w:numPr>
        <w:ind w:left="720" w:hanging="360"/>
        <w:rPr/>
      </w:pPr>
      <w:r w:rsidDel="00000000" w:rsidR="00000000" w:rsidRPr="00000000">
        <w:rPr>
          <w:rtl w:val="0"/>
        </w:rPr>
        <w:t xml:space="preserve">adultos con discapacidades </w:t>
      </w:r>
    </w:p>
    <w:p w:rsidR="00000000" w:rsidDel="00000000" w:rsidP="00000000" w:rsidRDefault="00000000" w:rsidRPr="00000000" w14:paraId="0000012F">
      <w:pPr>
        <w:numPr>
          <w:ilvl w:val="0"/>
          <w:numId w:val="11"/>
        </w:numPr>
        <w:ind w:left="720" w:hanging="360"/>
        <w:rPr/>
      </w:pPr>
      <w:r w:rsidDel="00000000" w:rsidR="00000000" w:rsidRPr="00000000">
        <w:rPr>
          <w:rtl w:val="0"/>
        </w:rPr>
        <w:t xml:space="preserve">empresas y proveedores de servicios locales </w:t>
      </w:r>
    </w:p>
    <w:p w:rsidR="00000000" w:rsidDel="00000000" w:rsidP="00000000" w:rsidRDefault="00000000" w:rsidRPr="00000000" w14:paraId="00000130">
      <w:pPr>
        <w:numPr>
          <w:ilvl w:val="0"/>
          <w:numId w:val="11"/>
        </w:numPr>
        <w:ind w:left="720" w:hanging="360"/>
        <w:rPr/>
      </w:pPr>
      <w:r w:rsidDel="00000000" w:rsidR="00000000" w:rsidRPr="00000000">
        <w:rPr>
          <w:rtl w:val="0"/>
        </w:rPr>
        <w:t xml:space="preserve">líderes locales</w:t>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t xml:space="preserve">Pueden brindar ayuda de la siguiente forma: </w:t>
      </w:r>
    </w:p>
    <w:p w:rsidR="00000000" w:rsidDel="00000000" w:rsidP="00000000" w:rsidRDefault="00000000" w:rsidRPr="00000000" w14:paraId="00000133">
      <w:pPr>
        <w:numPr>
          <w:ilvl w:val="0"/>
          <w:numId w:val="8"/>
        </w:numPr>
        <w:ind w:left="720" w:hanging="360"/>
        <w:rPr/>
      </w:pPr>
      <w:r w:rsidDel="00000000" w:rsidR="00000000" w:rsidRPr="00000000">
        <w:rPr>
          <w:rtl w:val="0"/>
        </w:rPr>
        <w:t xml:space="preserve">ayudar a la comunidad escolar a entender los problemas que enfrenta un grupo particular y asegurarse de que ese grupo esté involucrado en todas las decisiones que los afectan </w:t>
      </w:r>
    </w:p>
    <w:p w:rsidR="00000000" w:rsidDel="00000000" w:rsidP="00000000" w:rsidRDefault="00000000" w:rsidRPr="00000000" w14:paraId="00000134">
      <w:pPr>
        <w:numPr>
          <w:ilvl w:val="0"/>
          <w:numId w:val="8"/>
        </w:numPr>
        <w:ind w:left="720" w:hanging="360"/>
        <w:rPr/>
      </w:pPr>
      <w:r w:rsidDel="00000000" w:rsidR="00000000" w:rsidRPr="00000000">
        <w:rPr>
          <w:rtl w:val="0"/>
        </w:rPr>
        <w:t xml:space="preserve">abogar por financiamiento, recursos y cambio de políticas</w:t>
      </w:r>
    </w:p>
    <w:p w:rsidR="00000000" w:rsidDel="00000000" w:rsidP="00000000" w:rsidRDefault="00000000" w:rsidRPr="00000000" w14:paraId="00000135">
      <w:pPr>
        <w:numPr>
          <w:ilvl w:val="0"/>
          <w:numId w:val="8"/>
        </w:numPr>
        <w:ind w:left="720" w:hanging="360"/>
        <w:rPr/>
      </w:pPr>
      <w:r w:rsidDel="00000000" w:rsidR="00000000" w:rsidRPr="00000000">
        <w:rPr>
          <w:rtl w:val="0"/>
        </w:rPr>
        <w:t xml:space="preserve">identificar a los niños y niñas no escolarizados y la razón por la que están excluidos </w:t>
      </w:r>
    </w:p>
    <w:p w:rsidR="00000000" w:rsidDel="00000000" w:rsidP="00000000" w:rsidRDefault="00000000" w:rsidRPr="00000000" w14:paraId="00000136">
      <w:pPr>
        <w:numPr>
          <w:ilvl w:val="0"/>
          <w:numId w:val="8"/>
        </w:numPr>
        <w:ind w:left="720" w:hanging="360"/>
        <w:rPr/>
      </w:pPr>
      <w:r w:rsidDel="00000000" w:rsidR="00000000" w:rsidRPr="00000000">
        <w:rPr>
          <w:rtl w:val="0"/>
        </w:rPr>
        <w:t xml:space="preserve">compartir ideas y experiencias que podrían ayudar a la escuela a hacer ajustes razonables y utilizar los principios del DUA en toda su enseñanza y aprendizaje </w:t>
      </w:r>
    </w:p>
    <w:p w:rsidR="00000000" w:rsidDel="00000000" w:rsidP="00000000" w:rsidRDefault="00000000" w:rsidRPr="00000000" w14:paraId="00000137">
      <w:pPr>
        <w:numPr>
          <w:ilvl w:val="0"/>
          <w:numId w:val="8"/>
        </w:numPr>
        <w:ind w:left="720" w:hanging="360"/>
        <w:rPr/>
      </w:pPr>
      <w:r w:rsidDel="00000000" w:rsidR="00000000" w:rsidRPr="00000000">
        <w:rPr>
          <w:rtl w:val="0"/>
        </w:rPr>
        <w:t xml:space="preserve">obtener materiales o recursos humanos</w:t>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t xml:space="preserve">Si se necesita más ayuda para entender por qué algunas partes interesadas deben participar en el desarrollo de la educación inclusiva, a continuación se ofrecen algunas ideas. Esto variará en cada contexto.</w:t>
      </w:r>
    </w:p>
    <w:p w:rsidR="00000000" w:rsidDel="00000000" w:rsidP="00000000" w:rsidRDefault="00000000" w:rsidRPr="00000000" w14:paraId="0000013B">
      <w:pPr>
        <w:rPr/>
      </w:pPr>
      <w:r w:rsidDel="00000000" w:rsidR="00000000" w:rsidRPr="00000000">
        <w:rPr>
          <w:rtl w:val="0"/>
        </w:rPr>
      </w:r>
    </w:p>
    <w:tbl>
      <w:tblPr>
        <w:tblStyle w:val="Table8"/>
        <w:tblW w:w="10185.0" w:type="dxa"/>
        <w:jc w:val="left"/>
        <w:tblBorders>
          <w:top w:color="7030a0" w:space="0" w:sz="18" w:val="single"/>
          <w:left w:color="7030a0" w:space="0" w:sz="18" w:val="single"/>
          <w:bottom w:color="7030a0" w:space="0" w:sz="18" w:val="single"/>
          <w:right w:color="7030a0" w:space="0" w:sz="18" w:val="single"/>
          <w:insideH w:color="7030a0" w:space="0" w:sz="18" w:val="single"/>
          <w:insideV w:color="7030a0" w:space="0" w:sz="18" w:val="single"/>
        </w:tblBorders>
        <w:tblLayout w:type="fixed"/>
        <w:tblLook w:val="0400"/>
      </w:tblPr>
      <w:tblGrid>
        <w:gridCol w:w="1755"/>
        <w:gridCol w:w="8430"/>
        <w:tblGridChange w:id="0">
          <w:tblGrid>
            <w:gridCol w:w="1755"/>
            <w:gridCol w:w="843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13C">
            <w:pPr>
              <w:rPr>
                <w:b w:val="1"/>
              </w:rPr>
            </w:pPr>
            <w:r w:rsidDel="00000000" w:rsidR="00000000" w:rsidRPr="00000000">
              <w:rPr>
                <w:b w:val="1"/>
                <w:rtl w:val="0"/>
              </w:rPr>
              <w:t xml:space="preserve">Partes interesadas</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13D">
            <w:pPr>
              <w:rPr>
                <w:b w:val="1"/>
              </w:rPr>
            </w:pPr>
            <w:r w:rsidDel="00000000" w:rsidR="00000000" w:rsidRPr="00000000">
              <w:rPr>
                <w:b w:val="1"/>
                <w:rtl w:val="0"/>
              </w:rPr>
              <w:t xml:space="preserve">¿Por qué podrían estar interesados en apoyar los esfuerzos de educación inclusiva?</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3E">
            <w:pPr>
              <w:rPr>
                <w:b w:val="1"/>
              </w:rPr>
            </w:pPr>
            <w:r w:rsidDel="00000000" w:rsidR="00000000" w:rsidRPr="00000000">
              <w:rPr>
                <w:b w:val="1"/>
                <w:rtl w:val="0"/>
              </w:rPr>
              <w:t xml:space="preserve">Miembros de la OPD</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3F">
            <w:pPr>
              <w:numPr>
                <w:ilvl w:val="0"/>
                <w:numId w:val="5"/>
              </w:numPr>
              <w:ind w:left="360" w:hanging="360"/>
              <w:rPr/>
            </w:pPr>
            <w:r w:rsidDel="00000000" w:rsidR="00000000" w:rsidRPr="00000000">
              <w:rPr>
                <w:rtl w:val="0"/>
              </w:rPr>
              <w:t xml:space="preserve">Para asegurarse de que las decisiones sobre los estudiantes con discapacidades siempre </w:t>
            </w:r>
            <w:r w:rsidDel="00000000" w:rsidR="00000000" w:rsidRPr="00000000">
              <w:rPr>
                <w:rtl w:val="0"/>
              </w:rPr>
              <w:t xml:space="preserve">involucren</w:t>
            </w:r>
            <w:r w:rsidDel="00000000" w:rsidR="00000000" w:rsidRPr="00000000">
              <w:rPr>
                <w:rtl w:val="0"/>
              </w:rPr>
              <w:t xml:space="preserve"> a las personas con discapacidades</w:t>
            </w:r>
          </w:p>
          <w:p w:rsidR="00000000" w:rsidDel="00000000" w:rsidP="00000000" w:rsidRDefault="00000000" w:rsidRPr="00000000" w14:paraId="00000140">
            <w:pPr>
              <w:numPr>
                <w:ilvl w:val="0"/>
                <w:numId w:val="5"/>
              </w:numPr>
              <w:ind w:left="360" w:hanging="360"/>
              <w:rPr/>
            </w:pPr>
            <w:r w:rsidDel="00000000" w:rsidR="00000000" w:rsidRPr="00000000">
              <w:rPr>
                <w:rtl w:val="0"/>
              </w:rPr>
              <w:t xml:space="preserve">Para ver aumentar el número de jóvenes con discapacidad que van a la escuela y obtienen buenos resultados, con un futuro más seguro, incluso como docentes o líderes educativos.</w:t>
            </w:r>
          </w:p>
          <w:p w:rsidR="00000000" w:rsidDel="00000000" w:rsidP="00000000" w:rsidRDefault="00000000" w:rsidRPr="00000000" w14:paraId="00000141">
            <w:pPr>
              <w:numPr>
                <w:ilvl w:val="0"/>
                <w:numId w:val="5"/>
              </w:numPr>
              <w:ind w:left="360" w:hanging="360"/>
              <w:rPr/>
            </w:pPr>
            <w:r w:rsidDel="00000000" w:rsidR="00000000" w:rsidRPr="00000000">
              <w:rPr>
                <w:rtl w:val="0"/>
              </w:rPr>
              <w:t xml:space="preserve">Para defender los derechos de las personas con discapacidades</w:t>
            </w:r>
          </w:p>
          <w:p w:rsidR="00000000" w:rsidDel="00000000" w:rsidP="00000000" w:rsidRDefault="00000000" w:rsidRPr="00000000" w14:paraId="00000142">
            <w:pPr>
              <w:numPr>
                <w:ilvl w:val="0"/>
                <w:numId w:val="5"/>
              </w:numPr>
              <w:ind w:left="360" w:hanging="360"/>
              <w:rPr/>
            </w:pPr>
            <w:r w:rsidDel="00000000" w:rsidR="00000000" w:rsidRPr="00000000">
              <w:rPr>
                <w:rtl w:val="0"/>
              </w:rPr>
              <w:t xml:space="preserve">Para conseguir que más jóvenes con discapacidad reciban educación y tengan confianza para unirse a su movimiento de abogacía</w:t>
            </w:r>
          </w:p>
          <w:p w:rsidR="00000000" w:rsidDel="00000000" w:rsidP="00000000" w:rsidRDefault="00000000" w:rsidRPr="00000000" w14:paraId="00000143">
            <w:pPr>
              <w:numPr>
                <w:ilvl w:val="0"/>
                <w:numId w:val="5"/>
              </w:numPr>
              <w:ind w:left="360" w:hanging="360"/>
              <w:rPr/>
            </w:pPr>
            <w:r w:rsidDel="00000000" w:rsidR="00000000" w:rsidRPr="00000000">
              <w:rPr>
                <w:rtl w:val="0"/>
              </w:rPr>
              <w:t xml:space="preserve">Para ofrecer apoyo práctico y emocional a los estudiantes con discapacidades, sus familias y docentes </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4">
            <w:pPr>
              <w:rPr>
                <w:b w:val="1"/>
              </w:rPr>
            </w:pPr>
            <w:r w:rsidDel="00000000" w:rsidR="00000000" w:rsidRPr="00000000">
              <w:rPr>
                <w:b w:val="1"/>
                <w:rtl w:val="0"/>
              </w:rPr>
              <w:t xml:space="preserve">Vecinos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5">
            <w:pPr>
              <w:numPr>
                <w:ilvl w:val="0"/>
                <w:numId w:val="5"/>
              </w:numPr>
              <w:ind w:left="360" w:hanging="360"/>
              <w:rPr/>
            </w:pPr>
            <w:r w:rsidDel="00000000" w:rsidR="00000000" w:rsidRPr="00000000">
              <w:rPr>
                <w:rtl w:val="0"/>
              </w:rPr>
              <w:t xml:space="preserve">Para ayudar a los hijos e hijas de sus vecinos a ir a la escuela y tener éxito</w:t>
            </w:r>
          </w:p>
          <w:p w:rsidR="00000000" w:rsidDel="00000000" w:rsidP="00000000" w:rsidRDefault="00000000" w:rsidRPr="00000000" w14:paraId="00000146">
            <w:pPr>
              <w:numPr>
                <w:ilvl w:val="0"/>
                <w:numId w:val="5"/>
              </w:numPr>
              <w:ind w:left="360" w:hanging="360"/>
              <w:rPr/>
            </w:pPr>
            <w:r w:rsidDel="00000000" w:rsidR="00000000" w:rsidRPr="00000000">
              <w:rPr>
                <w:rtl w:val="0"/>
              </w:rPr>
              <w:t xml:space="preserve">Para ayudar a toda la comunidad asegurándose de que todos los niños y las niñas reciban educación y se conviertan en adultos productivos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7">
            <w:pPr>
              <w:rPr>
                <w:b w:val="1"/>
              </w:rPr>
            </w:pPr>
            <w:r w:rsidDel="00000000" w:rsidR="00000000" w:rsidRPr="00000000">
              <w:rPr>
                <w:b w:val="1"/>
                <w:rtl w:val="0"/>
              </w:rPr>
              <w:t xml:space="preserve">Empresas y empleadores locales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8">
            <w:pPr>
              <w:numPr>
                <w:ilvl w:val="0"/>
                <w:numId w:val="7"/>
              </w:numPr>
              <w:ind w:left="360" w:hanging="360"/>
              <w:rPr/>
            </w:pPr>
            <w:r w:rsidDel="00000000" w:rsidR="00000000" w:rsidRPr="00000000">
              <w:rPr>
                <w:rtl w:val="0"/>
              </w:rPr>
              <w:t xml:space="preserve">Para tener acceso a una mano de obra bien formada y cualificada, con las diversas competencias y experiencias que se necesitan a nivel local</w:t>
            </w:r>
          </w:p>
          <w:p w:rsidR="00000000" w:rsidDel="00000000" w:rsidP="00000000" w:rsidRDefault="00000000" w:rsidRPr="00000000" w14:paraId="00000149">
            <w:pPr>
              <w:numPr>
                <w:ilvl w:val="0"/>
                <w:numId w:val="7"/>
              </w:numPr>
              <w:ind w:left="360" w:hanging="360"/>
              <w:rPr/>
            </w:pPr>
            <w:r w:rsidDel="00000000" w:rsidR="00000000" w:rsidRPr="00000000">
              <w:rPr>
                <w:rtl w:val="0"/>
              </w:rPr>
              <w:t xml:space="preserve">Para ayudar a construir una nueva generación de trabajadores que serán futuros clientes </w:t>
            </w:r>
          </w:p>
          <w:p w:rsidR="00000000" w:rsidDel="00000000" w:rsidP="00000000" w:rsidRDefault="00000000" w:rsidRPr="00000000" w14:paraId="0000014A">
            <w:pPr>
              <w:numPr>
                <w:ilvl w:val="0"/>
                <w:numId w:val="7"/>
              </w:numPr>
              <w:ind w:left="360" w:hanging="360"/>
              <w:rPr/>
            </w:pPr>
            <w:r w:rsidDel="00000000" w:rsidR="00000000" w:rsidRPr="00000000">
              <w:rPr>
                <w:rtl w:val="0"/>
              </w:rPr>
              <w:t xml:space="preserve">Para dar peso a la abogacía</w:t>
            </w:r>
          </w:p>
          <w:p w:rsidR="00000000" w:rsidDel="00000000" w:rsidP="00000000" w:rsidRDefault="00000000" w:rsidRPr="00000000" w14:paraId="0000014B">
            <w:pPr>
              <w:numPr>
                <w:ilvl w:val="0"/>
                <w:numId w:val="7"/>
              </w:numPr>
              <w:ind w:left="360" w:hanging="360"/>
              <w:rPr/>
            </w:pPr>
            <w:r w:rsidDel="00000000" w:rsidR="00000000" w:rsidRPr="00000000">
              <w:rPr>
                <w:rtl w:val="0"/>
              </w:rPr>
              <w:t xml:space="preserve">Para que esto se refleje en una devolución o beneficio a la comunidad</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C">
            <w:pPr>
              <w:rPr>
                <w:b w:val="1"/>
              </w:rPr>
            </w:pPr>
            <w:r w:rsidDel="00000000" w:rsidR="00000000" w:rsidRPr="00000000">
              <w:rPr>
                <w:b w:val="1"/>
                <w:rtl w:val="0"/>
              </w:rPr>
              <w:t xml:space="preserve">Proveedores de servicios locales (salud y bienestar, por ejemplo)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D">
            <w:pPr>
              <w:numPr>
                <w:ilvl w:val="0"/>
                <w:numId w:val="12"/>
              </w:numPr>
              <w:ind w:left="360" w:hanging="360"/>
              <w:rPr/>
            </w:pPr>
            <w:r w:rsidDel="00000000" w:rsidR="00000000" w:rsidRPr="00000000">
              <w:rPr>
                <w:rtl w:val="0"/>
              </w:rPr>
              <w:t xml:space="preserve">Para mejorar los resultados en varios ámbitos del desarrollo, como la salud y el bienestar</w:t>
            </w:r>
          </w:p>
          <w:p w:rsidR="00000000" w:rsidDel="00000000" w:rsidP="00000000" w:rsidRDefault="00000000" w:rsidRPr="00000000" w14:paraId="0000014E">
            <w:pPr>
              <w:numPr>
                <w:ilvl w:val="0"/>
                <w:numId w:val="12"/>
              </w:numPr>
              <w:ind w:left="360" w:hanging="360"/>
              <w:rPr/>
            </w:pPr>
            <w:r w:rsidDel="00000000" w:rsidR="00000000" w:rsidRPr="00000000">
              <w:rPr>
                <w:rtl w:val="0"/>
              </w:rPr>
              <w:t xml:space="preserve">Para garantizar que haya más jóvenes formados y cualificados que puedan trabajar en estos servicios</w:t>
            </w:r>
          </w:p>
          <w:p w:rsidR="00000000" w:rsidDel="00000000" w:rsidP="00000000" w:rsidRDefault="00000000" w:rsidRPr="00000000" w14:paraId="0000014F">
            <w:pPr>
              <w:numPr>
                <w:ilvl w:val="0"/>
                <w:numId w:val="12"/>
              </w:numPr>
              <w:ind w:left="360" w:hanging="360"/>
              <w:rPr/>
            </w:pPr>
            <w:r w:rsidDel="00000000" w:rsidR="00000000" w:rsidRPr="00000000">
              <w:rPr>
                <w:rtl w:val="0"/>
              </w:rPr>
              <w:t xml:space="preserve">Para ayudar a identificar a los niños y las niñas no escolarizados y eliminar los motivos que los excluyen</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0">
            <w:pPr>
              <w:rPr>
                <w:b w:val="1"/>
              </w:rPr>
            </w:pPr>
            <w:r w:rsidDel="00000000" w:rsidR="00000000" w:rsidRPr="00000000">
              <w:rPr>
                <w:b w:val="1"/>
                <w:rtl w:val="0"/>
              </w:rPr>
              <w:t xml:space="preserve">Líderes religiosos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1">
            <w:pPr>
              <w:numPr>
                <w:ilvl w:val="0"/>
                <w:numId w:val="12"/>
              </w:numPr>
              <w:ind w:left="360" w:hanging="360"/>
              <w:rPr/>
            </w:pPr>
            <w:r w:rsidDel="00000000" w:rsidR="00000000" w:rsidRPr="00000000">
              <w:rPr>
                <w:rtl w:val="0"/>
              </w:rPr>
              <w:t xml:space="preserve">Para ayudar a mantener una mayor tolerancia y aceptación de los grupos marginados, incluidas las minorías religiosas</w:t>
            </w:r>
          </w:p>
          <w:p w:rsidR="00000000" w:rsidDel="00000000" w:rsidP="00000000" w:rsidRDefault="00000000" w:rsidRPr="00000000" w14:paraId="00000152">
            <w:pPr>
              <w:numPr>
                <w:ilvl w:val="0"/>
                <w:numId w:val="12"/>
              </w:numPr>
              <w:ind w:left="360" w:hanging="360"/>
              <w:rPr/>
            </w:pPr>
            <w:r w:rsidDel="00000000" w:rsidR="00000000" w:rsidRPr="00000000">
              <w:rPr>
                <w:rtl w:val="0"/>
              </w:rPr>
              <w:t xml:space="preserve">Para ayudar a defender los derechos</w:t>
            </w:r>
          </w:p>
          <w:p w:rsidR="00000000" w:rsidDel="00000000" w:rsidP="00000000" w:rsidRDefault="00000000" w:rsidRPr="00000000" w14:paraId="00000153">
            <w:pPr>
              <w:numPr>
                <w:ilvl w:val="0"/>
                <w:numId w:val="12"/>
              </w:numPr>
              <w:ind w:left="360" w:hanging="360"/>
              <w:rPr/>
            </w:pPr>
            <w:r w:rsidDel="00000000" w:rsidR="00000000" w:rsidRPr="00000000">
              <w:rPr>
                <w:rtl w:val="0"/>
              </w:rPr>
              <w:t xml:space="preserve">Para ofrecer apoyo práctico y emocional a las familias y los estudiantes excluidos o en riesgo de exclusión</w:t>
            </w:r>
          </w:p>
          <w:p w:rsidR="00000000" w:rsidDel="00000000" w:rsidP="00000000" w:rsidRDefault="00000000" w:rsidRPr="00000000" w14:paraId="00000154">
            <w:pPr>
              <w:numPr>
                <w:ilvl w:val="0"/>
                <w:numId w:val="12"/>
              </w:numPr>
              <w:ind w:left="360" w:hanging="360"/>
              <w:rPr/>
            </w:pPr>
            <w:r w:rsidDel="00000000" w:rsidR="00000000" w:rsidRPr="00000000">
              <w:rPr>
                <w:rtl w:val="0"/>
              </w:rPr>
              <w:t xml:space="preserve">Para dar más peso a la abogacía de la inclusión </w:t>
            </w:r>
          </w:p>
        </w:tc>
      </w:tr>
    </w:tbl>
    <w:p w:rsidR="00000000" w:rsidDel="00000000" w:rsidP="00000000" w:rsidRDefault="00000000" w:rsidRPr="00000000" w14:paraId="00000155">
      <w:pPr>
        <w:rPr/>
      </w:pPr>
      <w:r w:rsidDel="00000000" w:rsidR="00000000" w:rsidRPr="00000000">
        <w:rPr>
          <w:rtl w:val="0"/>
        </w:rPr>
      </w:r>
    </w:p>
    <w:sectPr>
      <w:headerReference r:id="rId37" w:type="default"/>
      <w:headerReference r:id="rId38" w:type="first"/>
      <w:headerReference r:id="rId39" w:type="even"/>
      <w:footerReference r:id="rId40" w:type="default"/>
      <w:footerReference r:id="rId41" w:type="first"/>
      <w:footerReference r:id="rId42" w:type="even"/>
      <w:type w:val="nextPage"/>
      <w:pgSz w:h="16838" w:w="11906" w:orient="portrait"/>
      <w:pgMar w:bottom="863" w:top="863" w:left="863" w:right="863" w:header="431" w:footer="43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D">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0">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7">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8">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A">
    <w:pPr>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color w:val="374151"/>
        <w:sz w:val="22"/>
        <w:szCs w:val="22"/>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center"/>
    </w:pPr>
    <w:rPr>
      <w:b w:val="1"/>
      <w:color w:val="374151"/>
      <w:sz w:val="28"/>
      <w:szCs w:val="28"/>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jc w:val="center"/>
      <w:outlineLvl w:val="0"/>
    </w:pPr>
    <w:rPr>
      <w:b w:val="1"/>
      <w:color w:val="1f497d"/>
      <w:sz w:val="28"/>
      <w:szCs w:val="28"/>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rFonts w:ascii="Arial" w:cs="Arial" w:eastAsia="Arial" w:hAnsi="Arial"/>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paragraph" w:styleId="Header">
    <w:name w:val="header"/>
    <w:basedOn w:val="Normal"/>
    <w:link w:val="HeaderChar"/>
    <w:uiPriority w:val="99"/>
    <w:unhideWhenUsed w:val="1"/>
    <w:rsid w:val="00874423"/>
    <w:pPr>
      <w:tabs>
        <w:tab w:val="center" w:pos="4680"/>
        <w:tab w:val="right" w:pos="9360"/>
      </w:tabs>
    </w:pPr>
  </w:style>
  <w:style w:type="character" w:styleId="HeaderChar" w:customStyle="1">
    <w:name w:val="Header Char"/>
    <w:basedOn w:val="DefaultParagraphFont"/>
    <w:link w:val="Header"/>
    <w:uiPriority w:val="99"/>
    <w:rsid w:val="00874423"/>
  </w:style>
  <w:style w:type="paragraph" w:styleId="Footer">
    <w:name w:val="footer"/>
    <w:basedOn w:val="Normal"/>
    <w:link w:val="FooterChar"/>
    <w:uiPriority w:val="99"/>
    <w:unhideWhenUsed w:val="1"/>
    <w:rsid w:val="00874423"/>
    <w:pPr>
      <w:tabs>
        <w:tab w:val="center" w:pos="4680"/>
        <w:tab w:val="right" w:pos="9360"/>
      </w:tabs>
    </w:pPr>
  </w:style>
  <w:style w:type="character" w:styleId="FooterChar" w:customStyle="1">
    <w:name w:val="Footer Char"/>
    <w:basedOn w:val="DefaultParagraphFont"/>
    <w:link w:val="Footer"/>
    <w:uiPriority w:val="99"/>
    <w:rsid w:val="00874423"/>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footer" Target="footer5.xml"/><Relationship Id="rId20" Type="http://schemas.openxmlformats.org/officeDocument/2006/relationships/image" Target="media/image11.png"/><Relationship Id="rId42" Type="http://schemas.openxmlformats.org/officeDocument/2006/relationships/footer" Target="footer4.xml"/><Relationship Id="rId41" Type="http://schemas.openxmlformats.org/officeDocument/2006/relationships/footer" Target="footer6.xml"/><Relationship Id="rId22" Type="http://schemas.openxmlformats.org/officeDocument/2006/relationships/image" Target="media/image8.jpg"/><Relationship Id="rId21" Type="http://schemas.openxmlformats.org/officeDocument/2006/relationships/image" Target="media/image2.jpg"/><Relationship Id="rId24" Type="http://schemas.openxmlformats.org/officeDocument/2006/relationships/image" Target="media/image12.jpg"/><Relationship Id="rId23"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17.jpg"/><Relationship Id="rId25" Type="http://schemas.openxmlformats.org/officeDocument/2006/relationships/image" Target="media/image3.jpg"/><Relationship Id="rId28" Type="http://schemas.openxmlformats.org/officeDocument/2006/relationships/image" Target="media/image14.jpg"/><Relationship Id="rId27"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0.jpg"/><Relationship Id="rId7" Type="http://schemas.openxmlformats.org/officeDocument/2006/relationships/image" Target="media/image1.png"/><Relationship Id="rId8" Type="http://schemas.openxmlformats.org/officeDocument/2006/relationships/header" Target="header2.xml"/><Relationship Id="rId31" Type="http://schemas.openxmlformats.org/officeDocument/2006/relationships/image" Target="media/image6.jpg"/><Relationship Id="rId30" Type="http://schemas.openxmlformats.org/officeDocument/2006/relationships/image" Target="media/image15.jpg"/><Relationship Id="rId11" Type="http://schemas.openxmlformats.org/officeDocument/2006/relationships/footer" Target="footer2.xml"/><Relationship Id="rId33" Type="http://schemas.openxmlformats.org/officeDocument/2006/relationships/image" Target="media/image18.png"/><Relationship Id="rId10" Type="http://schemas.openxmlformats.org/officeDocument/2006/relationships/header" Target="header1.xml"/><Relationship Id="rId32" Type="http://schemas.openxmlformats.org/officeDocument/2006/relationships/image" Target="media/image13.png"/><Relationship Id="rId13" Type="http://schemas.openxmlformats.org/officeDocument/2006/relationships/footer" Target="footer1.xml"/><Relationship Id="rId35" Type="http://schemas.openxmlformats.org/officeDocument/2006/relationships/image" Target="media/image7.png"/><Relationship Id="rId12" Type="http://schemas.openxmlformats.org/officeDocument/2006/relationships/footer" Target="footer3.xml"/><Relationship Id="rId34" Type="http://schemas.openxmlformats.org/officeDocument/2006/relationships/image" Target="media/image9.png"/><Relationship Id="rId15" Type="http://schemas.openxmlformats.org/officeDocument/2006/relationships/hyperlink" Target="https://www.coe.int/es/web/compass/convention-on-the-rights-of-the-child" TargetMode="External"/><Relationship Id="rId37" Type="http://schemas.openxmlformats.org/officeDocument/2006/relationships/header" Target="header5.xml"/><Relationship Id="rId14" Type="http://schemas.openxmlformats.org/officeDocument/2006/relationships/hyperlink" Target="https://www.ohchr.org/es/instruments-mechanisms/instruments/convention-rights-persons-disabilities" TargetMode="External"/><Relationship Id="rId36" Type="http://schemas.openxmlformats.org/officeDocument/2006/relationships/image" Target="media/image16.png"/><Relationship Id="rId17" Type="http://schemas.openxmlformats.org/officeDocument/2006/relationships/hyperlink" Target="https://www.ohchr.org/es/instruments-mechanisms/instruments/international-covenant-economic-social-and-cultural-rights" TargetMode="External"/><Relationship Id="rId39" Type="http://schemas.openxmlformats.org/officeDocument/2006/relationships/header" Target="header4.xml"/><Relationship Id="rId16" Type="http://schemas.openxmlformats.org/officeDocument/2006/relationships/hyperlink" Target="https://www.ohchr.org/es/instruments-mechanisms/instruments/convention-elimination-all-forms-discrimination-against-women" TargetMode="External"/><Relationship Id="rId38" Type="http://schemas.openxmlformats.org/officeDocument/2006/relationships/header" Target="header6.xml"/><Relationship Id="rId19" Type="http://schemas.openxmlformats.org/officeDocument/2006/relationships/hyperlink" Target="https://inee.org/es/glosario-EeE" TargetMode="External"/><Relationship Id="rId18" Type="http://schemas.openxmlformats.org/officeDocument/2006/relationships/hyperlink" Target="https://inee.org/es/glosario-Ee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cZqpE69o0gb6SxgJ/aCxzR7moQ==">CgMxLjAyCGguZ2pkZ3hzMgloLjMwajB6bGwyCWguMWZvYjl0ZTIOaC5pOWgwa2h6YWo4ZGQyCWguM3pueXNoNzIJaC4yZXQ5MnAwMghoLnR5amN3dDIJaC4zZHk2dmttMgloLjF0M2g1c2YyCWguNGQzNG9nODIJaC4yczhleW8xMgloLjE3ZHA4dnUyCWguM3JkY3JqbjIOaC5qdGJoZXg0ZmRsMHYyCWguMjZpbjFyZzgAciExMnB3ampRYXBzUEp5NnRJYllOQXRTVjhqUG5fQXBNal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2024-06-19T07:09:00Z</dcterms:created>
</cp:coreProperties>
</file>